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D146" w14:textId="0E28AFB2" w:rsidR="008D5389" w:rsidRPr="007A1C08" w:rsidRDefault="00D60F86" w:rsidP="00D5378B">
      <w:pPr>
        <w:pStyle w:val="Titel"/>
        <w:rPr>
          <w:sz w:val="74"/>
          <w:szCs w:val="74"/>
        </w:rPr>
      </w:pPr>
      <w:r w:rsidRPr="007A1C08">
        <w:rPr>
          <w:sz w:val="74"/>
          <w:szCs w:val="74"/>
        </w:rPr>
        <w:t>F</w:t>
      </w:r>
      <w:r w:rsidR="00C44E51" w:rsidRPr="007A1C08">
        <w:rPr>
          <w:sz w:val="74"/>
          <w:szCs w:val="74"/>
        </w:rPr>
        <w:t xml:space="preserve">orslag 1: </w:t>
      </w:r>
      <w:r w:rsidR="007A1C08" w:rsidRPr="007A1C08">
        <w:rPr>
          <w:sz w:val="74"/>
          <w:szCs w:val="74"/>
        </w:rPr>
        <w:t>Styrkelse af foreningsdemokratiet i DAV</w:t>
      </w:r>
    </w:p>
    <w:p w14:paraId="300C9D5B" w14:textId="77777777" w:rsidR="00B05A6A" w:rsidRPr="006C3CDF" w:rsidRDefault="00B05A6A" w:rsidP="00D5378B"/>
    <w:p w14:paraId="146F6392" w14:textId="77777777" w:rsidR="0084503D" w:rsidRDefault="0084503D" w:rsidP="00D5378B">
      <w:pPr>
        <w:pStyle w:val="Overskrift2"/>
      </w:pPr>
      <w:bookmarkStart w:id="0" w:name="_Toc87522620"/>
    </w:p>
    <w:p w14:paraId="40F9ED2C" w14:textId="77777777" w:rsidR="0084503D" w:rsidRDefault="0084503D" w:rsidP="00D5378B">
      <w:pPr>
        <w:pStyle w:val="Overskrift2"/>
      </w:pPr>
    </w:p>
    <w:p w14:paraId="2E9B594F" w14:textId="76AD4C7B" w:rsidR="0084503D" w:rsidRDefault="0084503D" w:rsidP="00D5378B">
      <w:pPr>
        <w:pStyle w:val="Overskrift2"/>
      </w:pPr>
      <w:r>
        <w:t>F</w:t>
      </w:r>
      <w:r w:rsidR="00A6132B">
        <w:t>orslag:</w:t>
      </w:r>
    </w:p>
    <w:p w14:paraId="715C08DC" w14:textId="6210D38D" w:rsidR="00A6132B" w:rsidRPr="0047593E" w:rsidRDefault="00A6132B" w:rsidP="00A6132B">
      <w:pPr>
        <w:rPr>
          <w:i/>
          <w:iCs/>
        </w:rPr>
      </w:pPr>
      <w:r w:rsidRPr="00A6132B">
        <w:rPr>
          <w:i/>
          <w:iCs/>
        </w:rPr>
        <w:t>Det indstilles til godkendelse af generalforsamlingen, at generalforsamlingerne fra 2023 bliver til et landsmød</w:t>
      </w:r>
      <w:r>
        <w:rPr>
          <w:i/>
          <w:iCs/>
        </w:rPr>
        <w:t>e</w:t>
      </w:r>
      <w:r>
        <w:t xml:space="preserve">. </w:t>
      </w:r>
      <w:r>
        <w:rPr>
          <w:i/>
          <w:iCs/>
        </w:rPr>
        <w:t>Landsmøde</w:t>
      </w:r>
      <w:r w:rsidR="00B4233D">
        <w:rPr>
          <w:i/>
          <w:iCs/>
        </w:rPr>
        <w:t>t</w:t>
      </w:r>
      <w:r w:rsidR="0047593E">
        <w:rPr>
          <w:i/>
          <w:iCs/>
        </w:rPr>
        <w:t xml:space="preserve">s opgave skal fremadrettet være at danne ramme for at medlemmer og frivillige er inddraget i vedtagelsen af </w:t>
      </w:r>
      <w:r>
        <w:rPr>
          <w:i/>
          <w:iCs/>
        </w:rPr>
        <w:t>princip- og holdningsprogrammer, frivilligpolitik, resolutioner og strategi</w:t>
      </w:r>
      <w:r w:rsidR="0047593E">
        <w:rPr>
          <w:i/>
          <w:iCs/>
        </w:rPr>
        <w:t>.</w:t>
      </w:r>
    </w:p>
    <w:p w14:paraId="6AC35165" w14:textId="77777777" w:rsidR="0084503D" w:rsidRDefault="0084503D" w:rsidP="00D5378B">
      <w:pPr>
        <w:pStyle w:val="Overskrift2"/>
      </w:pPr>
    </w:p>
    <w:p w14:paraId="0EAA9E5E" w14:textId="5B5F1C08" w:rsidR="00B05A6A" w:rsidRPr="006C3CDF" w:rsidRDefault="00B05A6A" w:rsidP="00D5378B">
      <w:pPr>
        <w:pStyle w:val="Overskrift2"/>
      </w:pPr>
      <w:r w:rsidRPr="006C3CDF">
        <w:t>Indledning</w:t>
      </w:r>
      <w:bookmarkEnd w:id="0"/>
    </w:p>
    <w:p w14:paraId="436A5DC3" w14:textId="53CB8B46" w:rsidR="00333964" w:rsidRDefault="00062BA7" w:rsidP="00D5378B">
      <w:pPr>
        <w:rPr>
          <w:sz w:val="21"/>
          <w:szCs w:val="21"/>
        </w:rPr>
      </w:pPr>
      <w:r w:rsidRPr="00BC7877">
        <w:rPr>
          <w:sz w:val="21"/>
          <w:szCs w:val="21"/>
        </w:rPr>
        <w:t>Dette er et forslag</w:t>
      </w:r>
      <w:r w:rsidR="00333964" w:rsidRPr="00BC7877">
        <w:rPr>
          <w:sz w:val="21"/>
          <w:szCs w:val="21"/>
        </w:rPr>
        <w:t xml:space="preserve"> </w:t>
      </w:r>
      <w:r w:rsidR="003471E9">
        <w:rPr>
          <w:sz w:val="21"/>
          <w:szCs w:val="21"/>
        </w:rPr>
        <w:t xml:space="preserve">for </w:t>
      </w:r>
      <w:r w:rsidR="00333964" w:rsidRPr="00BC7877">
        <w:rPr>
          <w:sz w:val="21"/>
          <w:szCs w:val="21"/>
        </w:rPr>
        <w:t xml:space="preserve">et fremtidigt koncept for </w:t>
      </w:r>
      <w:r w:rsidR="00597F95" w:rsidRPr="00BC7877">
        <w:rPr>
          <w:sz w:val="21"/>
          <w:szCs w:val="21"/>
        </w:rPr>
        <w:t>generalforsamlinger</w:t>
      </w:r>
      <w:r w:rsidR="00D96384" w:rsidRPr="00BC7877">
        <w:rPr>
          <w:sz w:val="21"/>
          <w:szCs w:val="21"/>
        </w:rPr>
        <w:t>.</w:t>
      </w:r>
      <w:r w:rsidRPr="00BC7877">
        <w:rPr>
          <w:sz w:val="21"/>
          <w:szCs w:val="21"/>
        </w:rPr>
        <w:t xml:space="preserve"> Landsmødet </w:t>
      </w:r>
      <w:r w:rsidR="00597F95" w:rsidRPr="00BC7877">
        <w:rPr>
          <w:sz w:val="21"/>
          <w:szCs w:val="21"/>
        </w:rPr>
        <w:t xml:space="preserve">skal være </w:t>
      </w:r>
      <w:r w:rsidRPr="00BC7877">
        <w:rPr>
          <w:sz w:val="21"/>
          <w:szCs w:val="21"/>
        </w:rPr>
        <w:t xml:space="preserve">en udbygning af generalforsamlingen, som fremadrettet skal fejre foreningens frivillige arbejde og give rammen </w:t>
      </w:r>
      <w:r w:rsidR="00597F95" w:rsidRPr="00BC7877">
        <w:rPr>
          <w:sz w:val="21"/>
          <w:szCs w:val="21"/>
        </w:rPr>
        <w:t>for demokratisk udveksling af holdninger og idéer indenfor foreningen.</w:t>
      </w:r>
    </w:p>
    <w:p w14:paraId="629BDB14" w14:textId="7081B494" w:rsidR="00333964" w:rsidRPr="00BC7877" w:rsidRDefault="00333964" w:rsidP="00333964">
      <w:pPr>
        <w:pStyle w:val="Ingenafstand"/>
        <w:rPr>
          <w:rFonts w:ascii="Century Gothic" w:hAnsi="Century Gothic"/>
        </w:rPr>
      </w:pPr>
      <w:r w:rsidRPr="00BC7877">
        <w:rPr>
          <w:rFonts w:ascii="Century Gothic" w:hAnsi="Century Gothic"/>
        </w:rPr>
        <w:t xml:space="preserve">Det overordnede formål med </w:t>
      </w:r>
      <w:r w:rsidR="00597F95" w:rsidRPr="00BC7877">
        <w:rPr>
          <w:rFonts w:ascii="Century Gothic" w:hAnsi="Century Gothic"/>
        </w:rPr>
        <w:t>forslaget</w:t>
      </w:r>
      <w:r w:rsidRPr="00BC7877">
        <w:rPr>
          <w:rFonts w:ascii="Century Gothic" w:hAnsi="Century Gothic"/>
        </w:rPr>
        <w:t xml:space="preserve"> er</w:t>
      </w:r>
      <w:r w:rsidR="003471E9">
        <w:rPr>
          <w:rFonts w:ascii="Century Gothic" w:hAnsi="Century Gothic"/>
        </w:rPr>
        <w:t xml:space="preserve"> at skabe</w:t>
      </w:r>
      <w:r w:rsidRPr="00BC7877">
        <w:rPr>
          <w:rFonts w:ascii="Century Gothic" w:hAnsi="Century Gothic"/>
        </w:rPr>
        <w:t xml:space="preserve"> en forening</w:t>
      </w:r>
      <w:r w:rsidR="003471E9">
        <w:rPr>
          <w:rFonts w:ascii="Century Gothic" w:hAnsi="Century Gothic"/>
        </w:rPr>
        <w:t>,</w:t>
      </w:r>
      <w:r w:rsidRPr="00BC7877">
        <w:rPr>
          <w:rFonts w:ascii="Century Gothic" w:hAnsi="Century Gothic"/>
        </w:rPr>
        <w:t xml:space="preserve"> hvor debat om den fælles sag har plads og hvor dialogen er styrende for engagement og inddragelse. Som central del af dette står generalforsamlingen, som den højeste besluttende myndighed. Vi anbefaler, at generalforsamlingen ændres til et landsmøde, startende med et landsmøde i 2023.</w:t>
      </w:r>
    </w:p>
    <w:p w14:paraId="103074EC" w14:textId="77777777" w:rsidR="00333964" w:rsidRPr="00BC7877" w:rsidRDefault="00333964" w:rsidP="001F49DD">
      <w:pPr>
        <w:pStyle w:val="Ingenafstand"/>
        <w:rPr>
          <w:rFonts w:ascii="Century Gothic" w:hAnsi="Century Gothic"/>
        </w:rPr>
      </w:pPr>
    </w:p>
    <w:p w14:paraId="2E022F5E" w14:textId="09267442" w:rsidR="00333964" w:rsidRPr="00BC7877" w:rsidRDefault="00333964" w:rsidP="00D5378B">
      <w:pPr>
        <w:rPr>
          <w:sz w:val="21"/>
          <w:szCs w:val="21"/>
        </w:rPr>
      </w:pPr>
      <w:r w:rsidRPr="00BC7877">
        <w:rPr>
          <w:sz w:val="21"/>
          <w:szCs w:val="21"/>
        </w:rPr>
        <w:t>At etablere et landsmøde er et nøglegreb i en samlet proces henimod at skabe mere tydelige og transparente demokratiske processer i De Anbragtes Vilkår</w:t>
      </w:r>
      <w:r w:rsidR="000F723D">
        <w:rPr>
          <w:sz w:val="21"/>
          <w:szCs w:val="21"/>
        </w:rPr>
        <w:t>. Det er vigtigt at</w:t>
      </w:r>
      <w:r w:rsidRPr="00BC7877">
        <w:rPr>
          <w:sz w:val="21"/>
          <w:szCs w:val="21"/>
        </w:rPr>
        <w:t xml:space="preserve"> man som frivillig og medlem ved præcis</w:t>
      </w:r>
      <w:r w:rsidR="000F723D">
        <w:rPr>
          <w:sz w:val="21"/>
          <w:szCs w:val="21"/>
        </w:rPr>
        <w:t>,</w:t>
      </w:r>
      <w:r w:rsidRPr="00BC7877">
        <w:rPr>
          <w:sz w:val="21"/>
          <w:szCs w:val="21"/>
        </w:rPr>
        <w:t xml:space="preserve"> hvordan man kan gøre sin indflydelse gældende</w:t>
      </w:r>
      <w:r w:rsidR="000F723D">
        <w:rPr>
          <w:sz w:val="21"/>
          <w:szCs w:val="21"/>
        </w:rPr>
        <w:t>,</w:t>
      </w:r>
      <w:r w:rsidRPr="00BC7877">
        <w:rPr>
          <w:sz w:val="21"/>
          <w:szCs w:val="21"/>
        </w:rPr>
        <w:t xml:space="preserve"> og hvordan holdninger opstår i foreningen. </w:t>
      </w:r>
      <w:r w:rsidR="00BC7877" w:rsidRPr="00BC7877">
        <w:rPr>
          <w:sz w:val="21"/>
          <w:szCs w:val="21"/>
        </w:rPr>
        <w:t>Landsmødet</w:t>
      </w:r>
      <w:r w:rsidRPr="00BC7877">
        <w:rPr>
          <w:sz w:val="21"/>
          <w:szCs w:val="21"/>
        </w:rPr>
        <w:t xml:space="preserve"> har en vigtig rolle i de processer og derfor bliver det afgørende</w:t>
      </w:r>
      <w:r w:rsidR="00961660">
        <w:rPr>
          <w:sz w:val="21"/>
          <w:szCs w:val="21"/>
        </w:rPr>
        <w:t>,</w:t>
      </w:r>
      <w:r w:rsidRPr="00BC7877">
        <w:rPr>
          <w:sz w:val="21"/>
          <w:szCs w:val="21"/>
        </w:rPr>
        <w:t xml:space="preserve"> at vores medlemmer og frivillige har lyst til at engagere sig i arbejdet.</w:t>
      </w:r>
    </w:p>
    <w:p w14:paraId="24DFF461" w14:textId="77777777" w:rsidR="00333964" w:rsidRPr="006C3CDF" w:rsidRDefault="00333964" w:rsidP="00333964">
      <w:pPr>
        <w:pStyle w:val="Ingenafstand"/>
        <w:rPr>
          <w:rFonts w:ascii="Century Gothic" w:hAnsi="Century Gothic"/>
        </w:rPr>
      </w:pPr>
      <w:r w:rsidRPr="006C3CDF">
        <w:rPr>
          <w:rFonts w:ascii="Century Gothic" w:hAnsi="Century Gothic"/>
        </w:rPr>
        <w:t>Som et central led i landsmødet er vedtagelse af centrale politikker. Disse er:</w:t>
      </w:r>
    </w:p>
    <w:p w14:paraId="3EAEEECD" w14:textId="6F791831" w:rsidR="00333964" w:rsidRPr="006C3CDF" w:rsidRDefault="00333964" w:rsidP="00333964">
      <w:pPr>
        <w:pStyle w:val="Ingenafstand"/>
        <w:numPr>
          <w:ilvl w:val="0"/>
          <w:numId w:val="15"/>
        </w:numPr>
        <w:rPr>
          <w:rFonts w:ascii="Century Gothic" w:hAnsi="Century Gothic"/>
        </w:rPr>
      </w:pPr>
      <w:r w:rsidRPr="006C3CDF">
        <w:rPr>
          <w:rFonts w:ascii="Century Gothic" w:hAnsi="Century Gothic"/>
        </w:rPr>
        <w:t xml:space="preserve">Et </w:t>
      </w:r>
      <w:r w:rsidRPr="006C3CDF">
        <w:rPr>
          <w:rFonts w:ascii="Century Gothic" w:hAnsi="Century Gothic"/>
          <w:b/>
          <w:bCs/>
        </w:rPr>
        <w:t>principprogram</w:t>
      </w:r>
      <w:r w:rsidRPr="006C3CDF">
        <w:rPr>
          <w:rFonts w:ascii="Century Gothic" w:hAnsi="Century Gothic"/>
        </w:rPr>
        <w:t xml:space="preserve"> som vedtages</w:t>
      </w:r>
      <w:r w:rsidR="001D42DF" w:rsidRPr="006C3CDF">
        <w:rPr>
          <w:rFonts w:ascii="Century Gothic" w:hAnsi="Century Gothic"/>
        </w:rPr>
        <w:t xml:space="preserve"> endeligt</w:t>
      </w:r>
      <w:r w:rsidRPr="006C3CDF">
        <w:rPr>
          <w:rFonts w:ascii="Century Gothic" w:hAnsi="Century Gothic"/>
        </w:rPr>
        <w:t xml:space="preserve"> på landsmødet i 202</w:t>
      </w:r>
      <w:r w:rsidR="0001708A" w:rsidRPr="006C3CDF">
        <w:rPr>
          <w:rFonts w:ascii="Century Gothic" w:hAnsi="Century Gothic"/>
        </w:rPr>
        <w:t>4</w:t>
      </w:r>
    </w:p>
    <w:p w14:paraId="580C05D7" w14:textId="77777777" w:rsidR="00333964" w:rsidRPr="006C3CDF" w:rsidRDefault="00333964" w:rsidP="00333964">
      <w:pPr>
        <w:pStyle w:val="Ingenafstand"/>
        <w:numPr>
          <w:ilvl w:val="0"/>
          <w:numId w:val="15"/>
        </w:numPr>
        <w:rPr>
          <w:rFonts w:ascii="Century Gothic" w:hAnsi="Century Gothic"/>
        </w:rPr>
      </w:pPr>
      <w:r w:rsidRPr="006C3CDF">
        <w:rPr>
          <w:rFonts w:ascii="Century Gothic" w:hAnsi="Century Gothic"/>
        </w:rPr>
        <w:t xml:space="preserve">Et </w:t>
      </w:r>
      <w:r w:rsidRPr="006C3CDF">
        <w:rPr>
          <w:rFonts w:ascii="Century Gothic" w:hAnsi="Century Gothic"/>
          <w:b/>
          <w:bCs/>
        </w:rPr>
        <w:t>holdningsprogram</w:t>
      </w:r>
      <w:r w:rsidRPr="006C3CDF">
        <w:rPr>
          <w:rFonts w:ascii="Century Gothic" w:hAnsi="Century Gothic"/>
        </w:rPr>
        <w:t xml:space="preserve"> som revideres på landsmøder i lige år, første gang i 2024</w:t>
      </w:r>
    </w:p>
    <w:p w14:paraId="6048DB00" w14:textId="733F145B" w:rsidR="00333964" w:rsidRPr="006C3CDF" w:rsidRDefault="00333964" w:rsidP="00333964">
      <w:pPr>
        <w:pStyle w:val="Ingenafstand"/>
        <w:numPr>
          <w:ilvl w:val="0"/>
          <w:numId w:val="15"/>
        </w:numPr>
        <w:rPr>
          <w:rFonts w:ascii="Century Gothic" w:hAnsi="Century Gothic"/>
        </w:rPr>
      </w:pPr>
      <w:r w:rsidRPr="006C3CDF">
        <w:rPr>
          <w:rFonts w:ascii="Century Gothic" w:hAnsi="Century Gothic"/>
        </w:rPr>
        <w:t xml:space="preserve">En </w:t>
      </w:r>
      <w:r w:rsidRPr="006C3CDF">
        <w:rPr>
          <w:rFonts w:ascii="Century Gothic" w:hAnsi="Century Gothic"/>
          <w:b/>
          <w:bCs/>
        </w:rPr>
        <w:t>frivilligpolitik</w:t>
      </w:r>
      <w:r w:rsidRPr="006C3CDF">
        <w:rPr>
          <w:rFonts w:ascii="Century Gothic" w:hAnsi="Century Gothic"/>
          <w:b/>
          <w:bCs/>
          <w:i/>
          <w:iCs/>
        </w:rPr>
        <w:t xml:space="preserve"> </w:t>
      </w:r>
      <w:r w:rsidRPr="006C3CDF">
        <w:rPr>
          <w:rFonts w:ascii="Century Gothic" w:hAnsi="Century Gothic"/>
        </w:rPr>
        <w:t>som revideres på landsmødet i ulige år, første gang i 2023. Denne bygger oven på den politik der blev vedtaget af bestyrelsen i 202</w:t>
      </w:r>
      <w:r w:rsidR="0022030A">
        <w:rPr>
          <w:rFonts w:ascii="Century Gothic" w:hAnsi="Century Gothic"/>
        </w:rPr>
        <w:t>1</w:t>
      </w:r>
    </w:p>
    <w:p w14:paraId="66067D4B" w14:textId="77777777" w:rsidR="00333964" w:rsidRPr="006C3CDF" w:rsidRDefault="00333964" w:rsidP="00333964">
      <w:pPr>
        <w:pStyle w:val="Ingenafstand"/>
        <w:numPr>
          <w:ilvl w:val="0"/>
          <w:numId w:val="15"/>
        </w:numPr>
        <w:rPr>
          <w:rFonts w:ascii="Century Gothic" w:hAnsi="Century Gothic"/>
        </w:rPr>
      </w:pPr>
      <w:r w:rsidRPr="006C3CDF">
        <w:rPr>
          <w:rFonts w:ascii="Century Gothic" w:hAnsi="Century Gothic"/>
        </w:rPr>
        <w:t xml:space="preserve">Derudover vil hvert et landsmøde vedtage en udtalelse i form af en </w:t>
      </w:r>
      <w:r w:rsidRPr="006C3CDF">
        <w:rPr>
          <w:rFonts w:ascii="Century Gothic" w:hAnsi="Century Gothic"/>
          <w:b/>
          <w:bCs/>
        </w:rPr>
        <w:t>resolution</w:t>
      </w:r>
      <w:r w:rsidRPr="006C3CDF">
        <w:rPr>
          <w:rFonts w:ascii="Century Gothic" w:hAnsi="Century Gothic"/>
        </w:rPr>
        <w:t>, der kommenterer på aktuelle problemstillinger</w:t>
      </w:r>
    </w:p>
    <w:p w14:paraId="134D59CD" w14:textId="4C6F895E" w:rsidR="00F44478" w:rsidRPr="006C3CDF" w:rsidRDefault="00AE2140" w:rsidP="00333964">
      <w:pPr>
        <w:pStyle w:val="Ingenafstand"/>
        <w:numPr>
          <w:ilvl w:val="0"/>
          <w:numId w:val="15"/>
        </w:numPr>
        <w:rPr>
          <w:rFonts w:ascii="Century Gothic" w:hAnsi="Century Gothic"/>
        </w:rPr>
      </w:pPr>
      <w:r w:rsidRPr="006C3CDF">
        <w:rPr>
          <w:rFonts w:ascii="Century Gothic" w:hAnsi="Century Gothic"/>
        </w:rPr>
        <w:t xml:space="preserve">En </w:t>
      </w:r>
      <w:r w:rsidR="00A103BB">
        <w:rPr>
          <w:rFonts w:ascii="Century Gothic" w:hAnsi="Century Gothic"/>
          <w:b/>
          <w:bCs/>
        </w:rPr>
        <w:t>s</w:t>
      </w:r>
      <w:r w:rsidR="00F44478" w:rsidRPr="006C3CDF">
        <w:rPr>
          <w:rFonts w:ascii="Century Gothic" w:hAnsi="Century Gothic"/>
          <w:b/>
          <w:bCs/>
        </w:rPr>
        <w:t xml:space="preserve">trategi </w:t>
      </w:r>
      <w:r w:rsidR="00F44478" w:rsidRPr="006C3CDF">
        <w:rPr>
          <w:rFonts w:ascii="Century Gothic" w:hAnsi="Century Gothic"/>
        </w:rPr>
        <w:t>for vores faglige mål</w:t>
      </w:r>
      <w:r w:rsidR="00067032">
        <w:rPr>
          <w:rFonts w:ascii="Century Gothic" w:hAnsi="Century Gothic"/>
        </w:rPr>
        <w:t xml:space="preserve"> </w:t>
      </w:r>
      <w:r w:rsidRPr="006C3CDF">
        <w:rPr>
          <w:rFonts w:ascii="Century Gothic" w:hAnsi="Century Gothic"/>
        </w:rPr>
        <w:t>og prioriterede indsatser</w:t>
      </w:r>
      <w:r w:rsidR="0022030A">
        <w:rPr>
          <w:rFonts w:ascii="Century Gothic" w:hAnsi="Century Gothic"/>
        </w:rPr>
        <w:t>, som vedtages for perioden 2022 – 2026 på GF 2022</w:t>
      </w:r>
    </w:p>
    <w:p w14:paraId="22018E79" w14:textId="77777777" w:rsidR="00333964" w:rsidRPr="006C3CDF" w:rsidRDefault="00333964" w:rsidP="00333964">
      <w:pPr>
        <w:pStyle w:val="Ingenafstand"/>
        <w:rPr>
          <w:rFonts w:ascii="Century Gothic" w:hAnsi="Century Gothic"/>
        </w:rPr>
      </w:pPr>
    </w:p>
    <w:p w14:paraId="30C384D6" w14:textId="15EB3C7C" w:rsidR="00333964" w:rsidRPr="006C3CDF" w:rsidRDefault="00333964" w:rsidP="00333964">
      <w:pPr>
        <w:pStyle w:val="Ingenafstand"/>
        <w:rPr>
          <w:rFonts w:ascii="Century Gothic" w:hAnsi="Century Gothic"/>
        </w:rPr>
      </w:pPr>
      <w:r w:rsidRPr="002F6B73">
        <w:rPr>
          <w:rFonts w:ascii="Century Gothic" w:hAnsi="Century Gothic"/>
        </w:rPr>
        <w:t xml:space="preserve">Disse politikker er levende dokumenter. Principperne skal danne rammen for forståelse om hvem vi er, hvad vi vil og hvordan vi gør det. Holdningsprogrammet udvikles i tæt dialog med </w:t>
      </w:r>
      <w:r w:rsidRPr="002F6B73">
        <w:rPr>
          <w:rFonts w:ascii="Century Gothic" w:hAnsi="Century Gothic"/>
        </w:rPr>
        <w:lastRenderedPageBreak/>
        <w:t>det specifikke udvalg, bestyrelsen og medlemmerne. Frivilligpolitikken danner grundlaget for de forventninger vi stiller til hinanden, måden vi arbejder på og måden vi har samvær, som foreningsfrivillige.</w:t>
      </w:r>
      <w:r w:rsidR="00BF5A8F" w:rsidRPr="002F6B73">
        <w:rPr>
          <w:rFonts w:ascii="Century Gothic" w:hAnsi="Century Gothic"/>
        </w:rPr>
        <w:t xml:space="preserve"> Strategien sætter den faglige retning for vores arbejde og mål.</w:t>
      </w:r>
    </w:p>
    <w:p w14:paraId="57CBC727" w14:textId="77777777" w:rsidR="00333964" w:rsidRPr="006C3CDF" w:rsidRDefault="00333964" w:rsidP="00333964">
      <w:pPr>
        <w:pStyle w:val="Ingenafstand"/>
        <w:rPr>
          <w:rFonts w:ascii="Century Gothic" w:hAnsi="Century Gothic"/>
        </w:rPr>
      </w:pPr>
    </w:p>
    <w:p w14:paraId="2BDEFD66" w14:textId="445982C2" w:rsidR="00072D7C" w:rsidRDefault="00333964" w:rsidP="00072D7C">
      <w:pPr>
        <w:pStyle w:val="Ingenafstand"/>
        <w:rPr>
          <w:rFonts w:ascii="Century Gothic" w:hAnsi="Century Gothic"/>
        </w:rPr>
      </w:pPr>
      <w:r w:rsidRPr="006C3CDF">
        <w:rPr>
          <w:rFonts w:ascii="Century Gothic" w:hAnsi="Century Gothic"/>
        </w:rPr>
        <w:t>Alt dette udgør hverdagen for en forening, som ønsker at opnå politiske resultater for sagen.</w:t>
      </w:r>
      <w:r w:rsidR="00FC5269">
        <w:rPr>
          <w:rFonts w:ascii="Century Gothic" w:hAnsi="Century Gothic"/>
        </w:rPr>
        <w:t xml:space="preserve"> I det følgende vil vi beskrive hvordan der skal arbejdes med de forskellige</w:t>
      </w:r>
      <w:r w:rsidR="00BD7BAB">
        <w:rPr>
          <w:rFonts w:ascii="Century Gothic" w:hAnsi="Century Gothic"/>
        </w:rPr>
        <w:t xml:space="preserve"> spor</w:t>
      </w:r>
      <w:r w:rsidR="00FC5269">
        <w:rPr>
          <w:rFonts w:ascii="Century Gothic" w:hAnsi="Century Gothic"/>
        </w:rPr>
        <w:t>.</w:t>
      </w:r>
      <w:bookmarkStart w:id="1" w:name="_Toc87522621"/>
    </w:p>
    <w:p w14:paraId="200AB206" w14:textId="56682858" w:rsidR="00072D7C" w:rsidRDefault="00072D7C" w:rsidP="00072D7C">
      <w:pPr>
        <w:pStyle w:val="Ingenafstand"/>
        <w:rPr>
          <w:rFonts w:ascii="Century Gothic" w:hAnsi="Century Gothic"/>
        </w:rPr>
      </w:pPr>
    </w:p>
    <w:p w14:paraId="78B0ACB2" w14:textId="00933EDB" w:rsidR="000A1605" w:rsidRPr="006C3CDF" w:rsidRDefault="000A1605" w:rsidP="00D5378B">
      <w:pPr>
        <w:pStyle w:val="Overskrift2"/>
      </w:pPr>
      <w:r w:rsidRPr="004B673D">
        <w:t>Hvordan får vi udviklet principprogram o</w:t>
      </w:r>
      <w:r w:rsidR="008D6A4D" w:rsidRPr="004B673D">
        <w:t>g holdningsprogram</w:t>
      </w:r>
      <w:bookmarkEnd w:id="1"/>
    </w:p>
    <w:p w14:paraId="4C0EFD21" w14:textId="47D76BAA" w:rsidR="002907E4" w:rsidRDefault="00E80E00" w:rsidP="00E80E00">
      <w:pPr>
        <w:pStyle w:val="Ingenafstand"/>
        <w:rPr>
          <w:rFonts w:ascii="Century Gothic" w:hAnsi="Century Gothic"/>
          <w:sz w:val="20"/>
          <w:szCs w:val="20"/>
        </w:rPr>
      </w:pPr>
      <w:r w:rsidRPr="006C3CDF">
        <w:rPr>
          <w:rFonts w:ascii="Century Gothic" w:hAnsi="Century Gothic"/>
          <w:sz w:val="20"/>
          <w:szCs w:val="20"/>
        </w:rPr>
        <w:t xml:space="preserve">Principper </w:t>
      </w:r>
      <w:r w:rsidR="00B358D2" w:rsidRPr="006C3CDF">
        <w:rPr>
          <w:rFonts w:ascii="Century Gothic" w:hAnsi="Century Gothic"/>
          <w:sz w:val="20"/>
          <w:szCs w:val="20"/>
        </w:rPr>
        <w:t xml:space="preserve">og holdninger </w:t>
      </w:r>
      <w:r w:rsidRPr="006C3CDF">
        <w:rPr>
          <w:rFonts w:ascii="Century Gothic" w:hAnsi="Century Gothic"/>
          <w:sz w:val="20"/>
          <w:szCs w:val="20"/>
        </w:rPr>
        <w:t>bygger på de historier, erfaringer og perspektiver som siden foreningens stiftelse er blevet drøftet, debatteret og sidenhen publiceret af foreninge</w:t>
      </w:r>
      <w:r w:rsidR="002128F3" w:rsidRPr="006C3CDF">
        <w:rPr>
          <w:rFonts w:ascii="Century Gothic" w:hAnsi="Century Gothic"/>
          <w:sz w:val="20"/>
          <w:szCs w:val="20"/>
        </w:rPr>
        <w:t>n.</w:t>
      </w:r>
    </w:p>
    <w:p w14:paraId="16C43E02" w14:textId="5E315263" w:rsidR="0010512C" w:rsidRPr="006C3CDF" w:rsidRDefault="0010512C" w:rsidP="0010512C">
      <w:pPr>
        <w:pStyle w:val="Ingenafstand"/>
        <w:rPr>
          <w:rFonts w:ascii="Century Gothic" w:hAnsi="Century Gothic"/>
          <w:sz w:val="20"/>
          <w:szCs w:val="20"/>
        </w:rPr>
      </w:pPr>
    </w:p>
    <w:p w14:paraId="71E5ABDE" w14:textId="5621D313" w:rsidR="00B527CB" w:rsidRPr="006C3CDF" w:rsidRDefault="00B527CB" w:rsidP="00D5378B">
      <w:pPr>
        <w:pStyle w:val="Overskrift3"/>
      </w:pPr>
      <w:bookmarkStart w:id="2" w:name="_Toc87522622"/>
      <w:r w:rsidRPr="006C3CDF">
        <w:t>Principprogram</w:t>
      </w:r>
      <w:bookmarkEnd w:id="2"/>
    </w:p>
    <w:p w14:paraId="018B87EE" w14:textId="2EDCD254" w:rsidR="0010512C" w:rsidRDefault="00AC7870" w:rsidP="0010512C">
      <w:pPr>
        <w:pStyle w:val="Ingenafstand"/>
        <w:rPr>
          <w:rFonts w:ascii="Century Gothic" w:hAnsi="Century Gothic"/>
          <w:sz w:val="20"/>
          <w:szCs w:val="20"/>
        </w:rPr>
      </w:pPr>
      <w:r w:rsidRPr="382D49ED">
        <w:rPr>
          <w:rFonts w:ascii="Century Gothic" w:hAnsi="Century Gothic"/>
          <w:sz w:val="20"/>
          <w:szCs w:val="20"/>
        </w:rPr>
        <w:t>Principperne er det grundlæggende fundament og derfor er det vigtigt</w:t>
      </w:r>
      <w:r w:rsidR="003825F9">
        <w:rPr>
          <w:rFonts w:ascii="Century Gothic" w:hAnsi="Century Gothic"/>
          <w:sz w:val="20"/>
          <w:szCs w:val="20"/>
        </w:rPr>
        <w:t>,</w:t>
      </w:r>
      <w:r w:rsidRPr="382D49ED">
        <w:rPr>
          <w:rFonts w:ascii="Century Gothic" w:hAnsi="Century Gothic"/>
          <w:sz w:val="20"/>
          <w:szCs w:val="20"/>
        </w:rPr>
        <w:t xml:space="preserve"> at der prioriteres både tid og tanke</w:t>
      </w:r>
      <w:r w:rsidR="003825F9">
        <w:rPr>
          <w:rFonts w:ascii="Century Gothic" w:hAnsi="Century Gothic"/>
          <w:sz w:val="20"/>
          <w:szCs w:val="20"/>
        </w:rPr>
        <w:t>r</w:t>
      </w:r>
      <w:r w:rsidRPr="382D49ED">
        <w:rPr>
          <w:rFonts w:ascii="Century Gothic" w:hAnsi="Century Gothic"/>
          <w:sz w:val="20"/>
          <w:szCs w:val="20"/>
        </w:rPr>
        <w:t xml:space="preserve"> </w:t>
      </w:r>
      <w:r w:rsidR="00777AD7" w:rsidRPr="382D49ED">
        <w:rPr>
          <w:rFonts w:ascii="Century Gothic" w:hAnsi="Century Gothic"/>
          <w:sz w:val="20"/>
          <w:szCs w:val="20"/>
        </w:rPr>
        <w:t xml:space="preserve">til processen. Derfor </w:t>
      </w:r>
      <w:r w:rsidR="00C01DD2">
        <w:rPr>
          <w:rFonts w:ascii="Century Gothic" w:hAnsi="Century Gothic"/>
          <w:sz w:val="20"/>
          <w:szCs w:val="20"/>
        </w:rPr>
        <w:t xml:space="preserve">nedsættes </w:t>
      </w:r>
      <w:r w:rsidR="00777AD7" w:rsidRPr="382D49ED">
        <w:rPr>
          <w:rFonts w:ascii="Century Gothic" w:hAnsi="Century Gothic"/>
          <w:sz w:val="20"/>
          <w:szCs w:val="20"/>
        </w:rPr>
        <w:t>der en principarbejdsgruppe</w:t>
      </w:r>
      <w:r w:rsidR="003825F9">
        <w:rPr>
          <w:rFonts w:ascii="Century Gothic" w:hAnsi="Century Gothic"/>
          <w:sz w:val="20"/>
          <w:szCs w:val="20"/>
        </w:rPr>
        <w:t>,</w:t>
      </w:r>
      <w:r w:rsidR="000D1292" w:rsidRPr="382D49ED">
        <w:rPr>
          <w:rFonts w:ascii="Century Gothic" w:hAnsi="Century Gothic"/>
          <w:sz w:val="20"/>
          <w:szCs w:val="20"/>
        </w:rPr>
        <w:t xml:space="preserve"> </w:t>
      </w:r>
      <w:r w:rsidR="00C01DD2">
        <w:rPr>
          <w:rFonts w:ascii="Century Gothic" w:hAnsi="Century Gothic"/>
          <w:sz w:val="20"/>
          <w:szCs w:val="20"/>
        </w:rPr>
        <w:t xml:space="preserve">som arbejder med afsæt i den </w:t>
      </w:r>
      <w:r w:rsidR="003B0D16" w:rsidRPr="382D49ED">
        <w:rPr>
          <w:rFonts w:ascii="Century Gothic" w:hAnsi="Century Gothic"/>
          <w:sz w:val="20"/>
          <w:szCs w:val="20"/>
        </w:rPr>
        <w:t>medsendte</w:t>
      </w:r>
      <w:r w:rsidR="0010512C" w:rsidRPr="382D49ED">
        <w:rPr>
          <w:rFonts w:ascii="Century Gothic" w:hAnsi="Century Gothic"/>
          <w:sz w:val="20"/>
          <w:szCs w:val="20"/>
        </w:rPr>
        <w:t xml:space="preserve"> indstilling til kommissorium for principarbejdsgruppen. Kommissoriet indeholder overskrifter på de tematikker, som et fremtidigt principprogram skal udfolde. </w:t>
      </w:r>
      <w:r w:rsidR="00792D94" w:rsidRPr="382D49ED">
        <w:rPr>
          <w:rFonts w:ascii="Century Gothic" w:hAnsi="Century Gothic"/>
          <w:sz w:val="20"/>
          <w:szCs w:val="20"/>
        </w:rPr>
        <w:t xml:space="preserve">En redaktionsgruppe bestående af </w:t>
      </w:r>
      <w:r w:rsidR="00202716" w:rsidRPr="382D49ED">
        <w:rPr>
          <w:rFonts w:ascii="Century Gothic" w:hAnsi="Century Gothic"/>
          <w:sz w:val="20"/>
          <w:szCs w:val="20"/>
        </w:rPr>
        <w:t>5</w:t>
      </w:r>
      <w:r w:rsidR="00792D94" w:rsidRPr="382D49ED">
        <w:rPr>
          <w:rFonts w:ascii="Century Gothic" w:hAnsi="Century Gothic"/>
          <w:sz w:val="20"/>
          <w:szCs w:val="20"/>
        </w:rPr>
        <w:t xml:space="preserve"> frivillige og formandskabet har givet input til det foreslåede kommissorium.</w:t>
      </w:r>
      <w:r w:rsidR="00BF1D54" w:rsidRPr="382D49ED">
        <w:rPr>
          <w:rFonts w:ascii="Century Gothic" w:hAnsi="Century Gothic"/>
          <w:sz w:val="20"/>
          <w:szCs w:val="20"/>
        </w:rPr>
        <w:t xml:space="preserve"> </w:t>
      </w:r>
      <w:r w:rsidR="00C8432B">
        <w:rPr>
          <w:rFonts w:ascii="Century Gothic" w:hAnsi="Century Gothic"/>
          <w:sz w:val="20"/>
          <w:szCs w:val="20"/>
        </w:rPr>
        <w:t>Som led i forslaget skal generalforsamlingen godkende kommissoriet.</w:t>
      </w:r>
      <w:r w:rsidR="00BF1D54" w:rsidRPr="382D49ED">
        <w:rPr>
          <w:rFonts w:ascii="Century Gothic" w:hAnsi="Century Gothic"/>
          <w:sz w:val="20"/>
          <w:szCs w:val="20"/>
        </w:rPr>
        <w:t xml:space="preserve"> Herefter</w:t>
      </w:r>
      <w:r w:rsidR="00FB3820" w:rsidRPr="382D49ED">
        <w:rPr>
          <w:rFonts w:ascii="Century Gothic" w:hAnsi="Century Gothic"/>
          <w:sz w:val="20"/>
          <w:szCs w:val="20"/>
        </w:rPr>
        <w:t xml:space="preserve"> </w:t>
      </w:r>
      <w:r w:rsidR="00C0784E" w:rsidRPr="382D49ED">
        <w:rPr>
          <w:rFonts w:ascii="Century Gothic" w:hAnsi="Century Gothic"/>
          <w:sz w:val="20"/>
          <w:szCs w:val="20"/>
        </w:rPr>
        <w:t>igangsættes</w:t>
      </w:r>
      <w:r w:rsidR="00FB3820" w:rsidRPr="382D49ED">
        <w:rPr>
          <w:rFonts w:ascii="Century Gothic" w:hAnsi="Century Gothic"/>
          <w:sz w:val="20"/>
          <w:szCs w:val="20"/>
        </w:rPr>
        <w:t xml:space="preserve"> arbejdet med princip</w:t>
      </w:r>
      <w:r w:rsidR="001013F7" w:rsidRPr="382D49ED">
        <w:rPr>
          <w:rFonts w:ascii="Century Gothic" w:hAnsi="Century Gothic"/>
          <w:sz w:val="20"/>
          <w:szCs w:val="20"/>
        </w:rPr>
        <w:t>pro</w:t>
      </w:r>
      <w:r w:rsidR="00FB3820" w:rsidRPr="382D49ED">
        <w:rPr>
          <w:rFonts w:ascii="Century Gothic" w:hAnsi="Century Gothic"/>
          <w:sz w:val="20"/>
          <w:szCs w:val="20"/>
        </w:rPr>
        <w:t>grammet.</w:t>
      </w:r>
    </w:p>
    <w:p w14:paraId="467F9A3D" w14:textId="284CEECD" w:rsidR="000D64B3" w:rsidRDefault="000D64B3" w:rsidP="0010512C">
      <w:pPr>
        <w:pStyle w:val="Ingenafstand"/>
        <w:rPr>
          <w:rFonts w:ascii="Century Gothic" w:hAnsi="Century Gothic"/>
          <w:sz w:val="20"/>
          <w:szCs w:val="20"/>
        </w:rPr>
      </w:pPr>
    </w:p>
    <w:p w14:paraId="5668E85B" w14:textId="23A7BD50" w:rsidR="000D64B3" w:rsidRPr="006C3CDF" w:rsidRDefault="000D64B3" w:rsidP="000D64B3">
      <w:pPr>
        <w:pStyle w:val="Ingenafstand"/>
        <w:rPr>
          <w:rFonts w:ascii="Century Gothic" w:hAnsi="Century Gothic"/>
          <w:sz w:val="20"/>
          <w:szCs w:val="20"/>
        </w:rPr>
      </w:pPr>
      <w:r w:rsidRPr="006C3CDF">
        <w:rPr>
          <w:rFonts w:ascii="Century Gothic" w:hAnsi="Century Gothic"/>
          <w:sz w:val="20"/>
          <w:szCs w:val="20"/>
        </w:rPr>
        <w:t>Bestyrelsen nedsætter en principarbejdsgruppe i 2. kvartal, 2022.</w:t>
      </w:r>
      <w:r w:rsidR="00DA402A">
        <w:rPr>
          <w:rFonts w:ascii="Century Gothic" w:hAnsi="Century Gothic"/>
          <w:sz w:val="20"/>
          <w:szCs w:val="20"/>
        </w:rPr>
        <w:t xml:space="preserve"> Principprogrammet bearbejdes </w:t>
      </w:r>
      <w:r w:rsidR="00587723">
        <w:rPr>
          <w:rFonts w:ascii="Century Gothic" w:hAnsi="Century Gothic"/>
          <w:sz w:val="20"/>
          <w:szCs w:val="20"/>
        </w:rPr>
        <w:t>og vedtages på hhv. landsmøde 2023 og 2024 og således arbejder arbejdsgruppen op imod de to deadlines</w:t>
      </w:r>
      <w:r w:rsidRPr="006C3CDF">
        <w:rPr>
          <w:rFonts w:ascii="Century Gothic" w:hAnsi="Century Gothic"/>
          <w:sz w:val="20"/>
          <w:szCs w:val="20"/>
        </w:rPr>
        <w:t xml:space="preserve">. Processen </w:t>
      </w:r>
      <w:r>
        <w:rPr>
          <w:rFonts w:ascii="Century Gothic" w:hAnsi="Century Gothic"/>
          <w:sz w:val="20"/>
          <w:szCs w:val="20"/>
        </w:rPr>
        <w:t>er beskrevet i ”Kommissorium for principarbejdsgruppen”</w:t>
      </w:r>
      <w:r w:rsidRPr="006C3CDF">
        <w:rPr>
          <w:rFonts w:ascii="Century Gothic" w:hAnsi="Century Gothic"/>
          <w:sz w:val="20"/>
          <w:szCs w:val="20"/>
        </w:rPr>
        <w:t xml:space="preserve">. </w:t>
      </w:r>
      <w:r w:rsidR="000D1292">
        <w:rPr>
          <w:rFonts w:ascii="Century Gothic" w:hAnsi="Century Gothic"/>
          <w:sz w:val="20"/>
          <w:szCs w:val="20"/>
        </w:rPr>
        <w:t>Principarbejdsgruppen er ansvarlig for at sikre inddragelse af klyngerne.</w:t>
      </w:r>
    </w:p>
    <w:p w14:paraId="1B1F57A9" w14:textId="77777777" w:rsidR="000D64B3" w:rsidRPr="006C3CDF" w:rsidRDefault="000D64B3" w:rsidP="000D64B3">
      <w:pPr>
        <w:pStyle w:val="Ingenafstand"/>
        <w:rPr>
          <w:rFonts w:ascii="Century Gothic" w:hAnsi="Century Gothic"/>
          <w:sz w:val="20"/>
          <w:szCs w:val="20"/>
        </w:rPr>
      </w:pPr>
    </w:p>
    <w:p w14:paraId="1C72BD12" w14:textId="56B6A114" w:rsidR="000D64B3" w:rsidRPr="006C3CDF" w:rsidRDefault="000D64B3" w:rsidP="000D64B3">
      <w:pPr>
        <w:pStyle w:val="Ingenafstand"/>
        <w:rPr>
          <w:rFonts w:ascii="Century Gothic" w:hAnsi="Century Gothic"/>
          <w:sz w:val="20"/>
          <w:szCs w:val="20"/>
        </w:rPr>
      </w:pPr>
      <w:r w:rsidRPr="006C3CDF">
        <w:rPr>
          <w:rFonts w:ascii="Century Gothic" w:hAnsi="Century Gothic"/>
          <w:sz w:val="20"/>
          <w:szCs w:val="20"/>
        </w:rPr>
        <w:t>Da principperne for foreningen er hjerteblod og kernen af vores virke og formål, vil ændringer i principprogrammet ikke være ønskværdigt i strategiperioden frem mod 2026. Ligeledes bør det overvejes, hvorvidt de også bør gælde for strategien 2030.</w:t>
      </w:r>
      <w:r>
        <w:rPr>
          <w:rFonts w:ascii="Century Gothic" w:hAnsi="Century Gothic"/>
          <w:sz w:val="20"/>
          <w:szCs w:val="20"/>
        </w:rPr>
        <w:t xml:space="preserve"> </w:t>
      </w:r>
    </w:p>
    <w:p w14:paraId="78CC2ABC" w14:textId="77777777" w:rsidR="000D64B3" w:rsidRDefault="000D64B3" w:rsidP="000D64B3">
      <w:pPr>
        <w:pStyle w:val="Ingenafstand"/>
        <w:rPr>
          <w:rFonts w:ascii="Century Gothic" w:hAnsi="Century Gothic"/>
          <w:sz w:val="20"/>
          <w:szCs w:val="20"/>
        </w:rPr>
      </w:pPr>
    </w:p>
    <w:p w14:paraId="6532DCA7" w14:textId="5608B2BB" w:rsidR="00B358D2" w:rsidRDefault="00D04209" w:rsidP="0010512C">
      <w:pPr>
        <w:pStyle w:val="Ingenafstand"/>
        <w:rPr>
          <w:rFonts w:ascii="Century Gothic" w:hAnsi="Century Gothic"/>
          <w:sz w:val="20"/>
          <w:szCs w:val="20"/>
        </w:rPr>
      </w:pPr>
      <w:r>
        <w:rPr>
          <w:rFonts w:ascii="Century Gothic" w:hAnsi="Century Gothic"/>
          <w:sz w:val="20"/>
          <w:szCs w:val="20"/>
        </w:rPr>
        <w:t>Bestyrelsen er ansvarlig for, at foreningen efterlever sine principper.</w:t>
      </w:r>
    </w:p>
    <w:p w14:paraId="26BD8B7F" w14:textId="77777777" w:rsidR="00D04209" w:rsidRPr="006C3CDF" w:rsidRDefault="00D04209" w:rsidP="0010512C">
      <w:pPr>
        <w:pStyle w:val="Ingenafstand"/>
        <w:rPr>
          <w:rFonts w:ascii="Century Gothic" w:hAnsi="Century Gothic"/>
          <w:sz w:val="20"/>
          <w:szCs w:val="20"/>
        </w:rPr>
      </w:pPr>
    </w:p>
    <w:p w14:paraId="3DF8D7D4" w14:textId="486954BB" w:rsidR="00B358D2" w:rsidRPr="00503FE5" w:rsidRDefault="00B97058" w:rsidP="00D5378B">
      <w:pPr>
        <w:pStyle w:val="Overskrift3"/>
      </w:pPr>
      <w:bookmarkStart w:id="3" w:name="_Toc87522623"/>
      <w:bookmarkStart w:id="4" w:name="_Hlk94184178"/>
      <w:r w:rsidRPr="00503FE5">
        <w:t>Holdningsprogram</w:t>
      </w:r>
      <w:bookmarkEnd w:id="3"/>
    </w:p>
    <w:p w14:paraId="5F6EEEC7" w14:textId="46E66175" w:rsidR="003615E4" w:rsidRPr="00503FE5" w:rsidRDefault="004B673D" w:rsidP="00D5378B">
      <w:r w:rsidRPr="00503FE5">
        <w:t>Ar</w:t>
      </w:r>
      <w:r w:rsidR="002767B0" w:rsidRPr="00503FE5">
        <w:t>bejde</w:t>
      </w:r>
      <w:r w:rsidR="00206B90">
        <w:t>t</w:t>
      </w:r>
      <w:r w:rsidR="002767B0" w:rsidRPr="00503FE5">
        <w:t xml:space="preserve"> med holdningsprogrammet tager udgangspunkt i de faglige fokuspunkter i strategien. </w:t>
      </w:r>
      <w:r w:rsidR="00DF0349" w:rsidRPr="00503FE5">
        <w:t xml:space="preserve">Holdningsprogrammet </w:t>
      </w:r>
      <w:r w:rsidR="003615E4" w:rsidRPr="00503FE5">
        <w:t xml:space="preserve">udarbejdes i tæt dialog med klynger, bestyrelse og sekretariat, som sammen er </w:t>
      </w:r>
      <w:r w:rsidR="00A732B5" w:rsidRPr="00503FE5">
        <w:t xml:space="preserve">ansvarlige </w:t>
      </w:r>
      <w:r w:rsidR="003615E4" w:rsidRPr="00503FE5">
        <w:t>for a</w:t>
      </w:r>
      <w:r w:rsidR="00A732B5" w:rsidRPr="00503FE5">
        <w:t xml:space="preserve">t formulere og opdatere </w:t>
      </w:r>
      <w:r w:rsidR="00BA24DA">
        <w:t>foreningens</w:t>
      </w:r>
      <w:r w:rsidR="00A732B5" w:rsidRPr="00503FE5">
        <w:t xml:space="preserve"> faglige holdning</w:t>
      </w:r>
      <w:r w:rsidR="00804CE3" w:rsidRPr="00503FE5">
        <w:t xml:space="preserve"> på baggrund af den viden der kommer ind i foreningen</w:t>
      </w:r>
      <w:r w:rsidR="00A732B5" w:rsidRPr="00503FE5">
        <w:t>.</w:t>
      </w:r>
      <w:r w:rsidR="00503FE5" w:rsidRPr="00503FE5">
        <w:t xml:space="preserve"> </w:t>
      </w:r>
      <w:r w:rsidR="003615E4" w:rsidRPr="00503FE5">
        <w:t>Bestyrelsen kan nedsætte arbejdsgrupper med klart definerede arbejdsområder</w:t>
      </w:r>
      <w:r w:rsidR="00503FE5" w:rsidRPr="00503FE5">
        <w:t>, mhp. at formulerer punkter i holdningsprogrammet.</w:t>
      </w:r>
    </w:p>
    <w:p w14:paraId="3398210E" w14:textId="2BF68D80" w:rsidR="00E907B4" w:rsidRPr="00503FE5" w:rsidRDefault="00503FE5" w:rsidP="00E907B4">
      <w:pPr>
        <w:pStyle w:val="Ingenafstand"/>
        <w:rPr>
          <w:rFonts w:ascii="Century Gothic" w:hAnsi="Century Gothic"/>
          <w:sz w:val="20"/>
          <w:szCs w:val="20"/>
        </w:rPr>
      </w:pPr>
      <w:r w:rsidRPr="00503FE5">
        <w:rPr>
          <w:rFonts w:ascii="Century Gothic" w:hAnsi="Century Gothic"/>
          <w:sz w:val="20"/>
          <w:szCs w:val="20"/>
        </w:rPr>
        <w:t xml:space="preserve">Holdningsprogrammet skal udfolde </w:t>
      </w:r>
      <w:r w:rsidR="00E907B4" w:rsidRPr="00503FE5">
        <w:rPr>
          <w:rFonts w:ascii="Century Gothic" w:hAnsi="Century Gothic"/>
          <w:sz w:val="20"/>
          <w:szCs w:val="20"/>
        </w:rPr>
        <w:t xml:space="preserve">de emner, </w:t>
      </w:r>
      <w:r w:rsidRPr="00503FE5">
        <w:rPr>
          <w:rFonts w:ascii="Century Gothic" w:hAnsi="Century Gothic"/>
          <w:sz w:val="20"/>
          <w:szCs w:val="20"/>
        </w:rPr>
        <w:t xml:space="preserve">som skal indgå </w:t>
      </w:r>
      <w:r w:rsidR="00E907B4" w:rsidRPr="00503FE5">
        <w:rPr>
          <w:rFonts w:ascii="Century Gothic" w:hAnsi="Century Gothic"/>
          <w:sz w:val="20"/>
          <w:szCs w:val="20"/>
        </w:rPr>
        <w:t>De Anbragte Vilkårs samlede holdningsprogram, der revideres hvert andet år, på lige år.</w:t>
      </w:r>
      <w:r w:rsidRPr="00503FE5">
        <w:rPr>
          <w:rFonts w:ascii="Century Gothic" w:hAnsi="Century Gothic"/>
          <w:sz w:val="20"/>
          <w:szCs w:val="20"/>
        </w:rPr>
        <w:t xml:space="preserve">  </w:t>
      </w:r>
      <w:r w:rsidR="00E907B4" w:rsidRPr="00503FE5">
        <w:rPr>
          <w:rFonts w:ascii="Century Gothic" w:hAnsi="Century Gothic"/>
          <w:sz w:val="20"/>
          <w:szCs w:val="20"/>
        </w:rPr>
        <w:t>Holdningsprogrammet skal anvise konkrete bud inden for de givne emner, på veje og metoder for forbedringer for nuværende og tidligere anbragtes vilkår, som foreningen kan agitere for i offentligheden. Det skal være konkrete bud, som foreningens valgte kan tage med videre i forhandlinger, høringer og det generelle arbejde med at fremme sagen.</w:t>
      </w:r>
    </w:p>
    <w:p w14:paraId="6E38E9C7" w14:textId="77777777" w:rsidR="00E907B4" w:rsidRPr="00503FE5" w:rsidRDefault="00E907B4" w:rsidP="00E907B4">
      <w:pPr>
        <w:pStyle w:val="Ingenafstand"/>
        <w:rPr>
          <w:rFonts w:ascii="Century Gothic" w:hAnsi="Century Gothic"/>
          <w:sz w:val="20"/>
          <w:szCs w:val="20"/>
        </w:rPr>
      </w:pPr>
    </w:p>
    <w:p w14:paraId="35EFB146" w14:textId="43C2A98E" w:rsidR="002E4172" w:rsidRDefault="00E907B4" w:rsidP="002E4172">
      <w:pPr>
        <w:pStyle w:val="Ingenafstand"/>
      </w:pPr>
      <w:r w:rsidRPr="00503FE5">
        <w:rPr>
          <w:rFonts w:ascii="Century Gothic" w:hAnsi="Century Gothic"/>
          <w:sz w:val="20"/>
          <w:szCs w:val="20"/>
        </w:rPr>
        <w:t xml:space="preserve">Arbejdet med holdningsprogrammet begynder straks efter </w:t>
      </w:r>
      <w:r w:rsidR="002767B0" w:rsidRPr="00503FE5">
        <w:rPr>
          <w:rFonts w:ascii="Century Gothic" w:hAnsi="Century Gothic"/>
          <w:sz w:val="20"/>
          <w:szCs w:val="20"/>
        </w:rPr>
        <w:t>generalforsamlingen</w:t>
      </w:r>
      <w:r w:rsidRPr="00503FE5">
        <w:rPr>
          <w:rFonts w:ascii="Century Gothic" w:hAnsi="Century Gothic"/>
          <w:sz w:val="20"/>
          <w:szCs w:val="20"/>
        </w:rPr>
        <w:t xml:space="preserve"> 2022 og udmøntes i udspil på landsmødet 2024 og 2026, ud fra strategiens prioriteringer.</w:t>
      </w:r>
      <w:r w:rsidR="006E35D0" w:rsidRPr="002767B0">
        <w:rPr>
          <w:rFonts w:ascii="Century Gothic" w:hAnsi="Century Gothic"/>
          <w:sz w:val="20"/>
          <w:szCs w:val="20"/>
        </w:rPr>
        <w:t xml:space="preserve"> </w:t>
      </w:r>
    </w:p>
    <w:bookmarkEnd w:id="4"/>
    <w:p w14:paraId="1A6F5658" w14:textId="77777777" w:rsidR="00D81E06" w:rsidRPr="00736109" w:rsidRDefault="00D81E06" w:rsidP="002E4172">
      <w:pPr>
        <w:pStyle w:val="Ingenafstand"/>
        <w:rPr>
          <w:rFonts w:ascii="Century Gothic" w:hAnsi="Century Gothic"/>
          <w:sz w:val="20"/>
          <w:szCs w:val="20"/>
        </w:rPr>
      </w:pPr>
    </w:p>
    <w:p w14:paraId="7C89C5EE" w14:textId="1BB9D9A1" w:rsidR="00B358D2" w:rsidRPr="006C3CDF" w:rsidRDefault="00742D95" w:rsidP="00D5378B">
      <w:pPr>
        <w:pStyle w:val="Overskrift3"/>
      </w:pPr>
      <w:bookmarkStart w:id="5" w:name="_Toc87522624"/>
      <w:r w:rsidRPr="006C3CDF">
        <w:lastRenderedPageBreak/>
        <w:t>Resolutioner</w:t>
      </w:r>
      <w:bookmarkEnd w:id="5"/>
    </w:p>
    <w:p w14:paraId="39A19177" w14:textId="1AA27C2B" w:rsidR="00294E2D" w:rsidRPr="006C3CDF" w:rsidRDefault="00294E2D" w:rsidP="00D5378B">
      <w:r w:rsidRPr="006C3CDF">
        <w:t xml:space="preserve">Et landsmøde er en god anledning til at gøre opmærksom på sig selv. Hvordan gør man det aktuelt og relevant? Hvordan griber man fællesskabets ånd fra et godt landsmøde og fortæller omverdenen om vores arbejde? </w:t>
      </w:r>
      <w:r w:rsidR="003A1289">
        <w:t>Svaret er r</w:t>
      </w:r>
      <w:r w:rsidRPr="006C3CDF">
        <w:t>esolutioner.</w:t>
      </w:r>
    </w:p>
    <w:p w14:paraId="065646A5" w14:textId="0EE8ACD2" w:rsidR="00294E2D" w:rsidRPr="006C3CDF" w:rsidRDefault="00294E2D" w:rsidP="00D5378B">
      <w:r w:rsidRPr="006C3CDF">
        <w:t>En landsmødeudtalelse i form af en resolution er egentlig et ret simpelt koncept. Det er en politisk udtalelse, meget lig en pressemeddelelse, der kommenterer på en aktuel dagsorden, giver et bud på et emne DAV ønsker mere opmærksomhed på eller en måde at opfordrer politikerne til at forbedreanbragtes vilkår.</w:t>
      </w:r>
    </w:p>
    <w:p w14:paraId="36E0D533" w14:textId="4E23E901" w:rsidR="00294E2D" w:rsidRPr="006C3CDF" w:rsidRDefault="00294E2D" w:rsidP="00D5378B">
      <w:r w:rsidRPr="006C3CDF">
        <w:t xml:space="preserve">Forarbejdet består i, at bestyrelsen udvælger et emne, som er aktuelt på tidspunktet for afholdelse af et ordinært landsmøde, og formulerer en </w:t>
      </w:r>
      <w:r w:rsidR="00D15C52">
        <w:t>kort te</w:t>
      </w:r>
      <w:r w:rsidR="00837814">
        <w:t xml:space="preserve">kst (ca. en </w:t>
      </w:r>
      <w:r w:rsidRPr="006C3CDF">
        <w:t>halv</w:t>
      </w:r>
      <w:r w:rsidR="00D15C52">
        <w:t xml:space="preserve"> </w:t>
      </w:r>
      <w:r w:rsidRPr="006C3CDF">
        <w:t>side</w:t>
      </w:r>
      <w:r w:rsidR="00837814">
        <w:t>)</w:t>
      </w:r>
      <w:r w:rsidRPr="006C3CDF">
        <w:t xml:space="preserve"> med skarpe pointer. Dette forslag forelægges landsmødet, som kan komme med ændringer. Det vil også være muligt for menige medlemmer at</w:t>
      </w:r>
      <w:r w:rsidR="00FD5957">
        <w:t xml:space="preserve"> </w:t>
      </w:r>
      <w:r w:rsidRPr="006C3CDF">
        <w:t>stille egne resolutioner, skulle de ønske dette og samle flertal for det på landsmødet. Formatet skal være præcis og kortfattet.</w:t>
      </w:r>
    </w:p>
    <w:p w14:paraId="52D93CD0" w14:textId="44B7FF6C" w:rsidR="00742D95" w:rsidRPr="006C3CDF" w:rsidRDefault="00294E2D" w:rsidP="00D5378B">
      <w:r>
        <w:t xml:space="preserve">Straks efter landsmødet udsendes </w:t>
      </w:r>
      <w:r w:rsidR="002F0998">
        <w:t>landsmødeudtalelsen</w:t>
      </w:r>
      <w:r>
        <w:t xml:space="preserve"> til offentligheden.</w:t>
      </w:r>
    </w:p>
    <w:p w14:paraId="454320B8" w14:textId="391E10DA" w:rsidR="00B527CB" w:rsidRPr="006C3CDF" w:rsidRDefault="00B527CB" w:rsidP="00D5378B">
      <w:pPr>
        <w:pStyle w:val="Overskrift3"/>
      </w:pPr>
      <w:bookmarkStart w:id="6" w:name="_Toc87522625"/>
      <w:r w:rsidRPr="006C3CDF">
        <w:t>Frivilligp</w:t>
      </w:r>
      <w:r w:rsidR="000C27CD" w:rsidRPr="006C3CDF">
        <w:t>olitik</w:t>
      </w:r>
      <w:bookmarkEnd w:id="6"/>
    </w:p>
    <w:p w14:paraId="2081797C" w14:textId="77AEAB98" w:rsidR="00B527CB" w:rsidRPr="00D5378B" w:rsidRDefault="00B527CB" w:rsidP="00D5378B">
      <w:r w:rsidRPr="00D5378B">
        <w:t>Frivilligpolitikken for De Anbragtes Vilkår blev vedtaget</w:t>
      </w:r>
      <w:r w:rsidR="00D5378B">
        <w:t xml:space="preserve"> i bestyrelsen endeligt</w:t>
      </w:r>
      <w:r w:rsidRPr="00D5378B">
        <w:t xml:space="preserve"> i juni 2021. Politikken indeholder centrale forventninger til frivillige, sekretariatets rolle i det daglige arbejde med de frivilliges historier, samt en </w:t>
      </w:r>
      <w:r w:rsidR="00D5378B">
        <w:t>samvær</w:t>
      </w:r>
      <w:r w:rsidRPr="00D5378B">
        <w:t>spolitik.</w:t>
      </w:r>
    </w:p>
    <w:p w14:paraId="7DF7262A" w14:textId="65DA30E2" w:rsidR="00B527CB" w:rsidRPr="00D5378B" w:rsidRDefault="00B527CB" w:rsidP="00D5378B">
      <w:r w:rsidRPr="00D5378B">
        <w:t>Ifm. vedtagelsen af frivillig politikken blev det indstillet at den revideres hvert andet år op til generalforsamling. Dermed vil den næste revision, i forlængelse af dens vedtagelse, ske forud for generalforsamling 2023. Det er også besluttet at processen skal bygge på input fra klynger og andre frivillige grupper.</w:t>
      </w:r>
    </w:p>
    <w:p w14:paraId="08715D9E" w14:textId="298DC7CB" w:rsidR="00B527CB" w:rsidRPr="00D5378B" w:rsidRDefault="00B527CB" w:rsidP="00D5378B">
      <w:r w:rsidRPr="00E87932">
        <w:t xml:space="preserve">Arbejdet med frivilligpolitikken starter umiddelbart efter generalforsamlingen 2022 og afsluttes </w:t>
      </w:r>
      <w:r w:rsidR="00E87932" w:rsidRPr="00E87932">
        <w:t>4. kvartal</w:t>
      </w:r>
      <w:r w:rsidRPr="00E87932">
        <w:t xml:space="preserve"> 2022</w:t>
      </w:r>
      <w:r w:rsidRPr="00D5378B">
        <w:t xml:space="preserve"> med indstilling til bestyrelsen til drøftelse. Bestyrelsen indstiller en ny frivilligpolitik til behandling på landsmødet.</w:t>
      </w:r>
    </w:p>
    <w:p w14:paraId="00212E4D" w14:textId="77777777" w:rsidR="00B527CB" w:rsidRPr="00D5378B" w:rsidRDefault="00B527CB" w:rsidP="001E0453">
      <w:r w:rsidRPr="00D5378B">
        <w:t>Arbejdet faciliteres af sekretariatet med udgangspunkt i klyngerne.</w:t>
      </w:r>
    </w:p>
    <w:p w14:paraId="13F9E06B" w14:textId="4A59EC43" w:rsidR="00B527CB" w:rsidRDefault="00B527CB" w:rsidP="001E0453">
      <w:r w:rsidRPr="00D5378B">
        <w:t>Denne proces gentages frem mod landsmødet 2025.</w:t>
      </w:r>
    </w:p>
    <w:p w14:paraId="76C9B169" w14:textId="77777777" w:rsidR="00E87932" w:rsidRPr="00D5378B" w:rsidRDefault="00E87932" w:rsidP="00E87932">
      <w:pPr>
        <w:pStyle w:val="Ingenafstand"/>
      </w:pPr>
    </w:p>
    <w:p w14:paraId="7D01EE2C" w14:textId="0B1CC9BA" w:rsidR="00B527CB" w:rsidRDefault="006E6AE9" w:rsidP="006E6AE9">
      <w:pPr>
        <w:pStyle w:val="Overskrift3"/>
      </w:pPr>
      <w:bookmarkStart w:id="7" w:name="_Toc87522626"/>
      <w:r>
        <w:t>Strategi</w:t>
      </w:r>
      <w:bookmarkEnd w:id="7"/>
    </w:p>
    <w:p w14:paraId="71D31C8D" w14:textId="059F10A1" w:rsidR="006E6AE9" w:rsidRDefault="006E6AE9" w:rsidP="006E6AE9">
      <w:r>
        <w:t xml:space="preserve">Strategien </w:t>
      </w:r>
      <w:r w:rsidR="00244E2F">
        <w:t xml:space="preserve">sætter den faglige retning for foreningen. </w:t>
      </w:r>
      <w:r w:rsidR="00EB7D96">
        <w:t xml:space="preserve">Strategien udspringer fra bestyrelsen der er ansvarlige for at gennemføre en strategiproces der både inddrager de frivillige, medlemmer og eksterne samarbejdspartnere. </w:t>
      </w:r>
    </w:p>
    <w:p w14:paraId="4731875C" w14:textId="04E77BC9" w:rsidR="00BE0DCA" w:rsidRPr="006E6AE9" w:rsidRDefault="00BE0DCA" w:rsidP="006E6AE9">
      <w:r>
        <w:t>Strategien vil som udgangspunkt strække sig over en 4-årig periode</w:t>
      </w:r>
      <w:r w:rsidR="00F87D03">
        <w:t>.</w:t>
      </w:r>
    </w:p>
    <w:p w14:paraId="6475DF68" w14:textId="55A88067" w:rsidR="00333964" w:rsidRPr="006C3CDF" w:rsidRDefault="00333964" w:rsidP="00D5378B">
      <w:pPr>
        <w:pStyle w:val="Overskrift2"/>
      </w:pPr>
      <w:bookmarkStart w:id="8" w:name="_Toc87522627"/>
      <w:r w:rsidRPr="006C3CDF">
        <w:t>Landsmøde format</w:t>
      </w:r>
      <w:bookmarkEnd w:id="8"/>
    </w:p>
    <w:p w14:paraId="1908880D" w14:textId="77777777" w:rsidR="00333964" w:rsidRPr="006C3CDF" w:rsidRDefault="00333964" w:rsidP="00D5378B">
      <w:r w:rsidRPr="006C3CDF">
        <w:t xml:space="preserve">Hvor en generalforsamling, for ikke-foreningsvante, kan virke stift og konfliktfyldt </w:t>
      </w:r>
      <w:r w:rsidRPr="006C3CDF">
        <w:rPr>
          <w:i/>
          <w:iCs/>
        </w:rPr>
        <w:t>kan</w:t>
      </w:r>
      <w:r w:rsidRPr="006C3CDF">
        <w:t xml:space="preserve"> et landsmøde være en fejring af foreningens arbejde og dens frivillige. Det sigte har dette koncept.</w:t>
      </w:r>
    </w:p>
    <w:p w14:paraId="77582A71" w14:textId="6295BDEE" w:rsidR="00333964" w:rsidRPr="006C3CDF" w:rsidRDefault="00333964" w:rsidP="00D5378B">
      <w:proofErr w:type="spellStart"/>
      <w:r w:rsidRPr="006C3CDF">
        <w:lastRenderedPageBreak/>
        <w:t>DAVs</w:t>
      </w:r>
      <w:proofErr w:type="spellEnd"/>
      <w:r w:rsidRPr="006C3CDF">
        <w:t xml:space="preserve"> landsmøde vil være bygget op omkring en </w:t>
      </w:r>
      <w:proofErr w:type="spellStart"/>
      <w:r w:rsidRPr="006C3CDF">
        <w:t>to</w:t>
      </w:r>
      <w:r w:rsidR="00AD7546">
        <w:t>-</w:t>
      </w:r>
      <w:r w:rsidRPr="006C3CDF">
        <w:t>årig</w:t>
      </w:r>
      <w:proofErr w:type="spellEnd"/>
      <w:r w:rsidRPr="006C3CDF">
        <w:t xml:space="preserve"> cyklus, der skiftevis behandler og udvikler hhv. det politiske program og foreningens organisering og værdier. Dvs. at det første år vil behandle det politiske program, som så er gyldigt i to år, og det andet år vil behandle det organisatoriske program, som så er gyldigt i to år.</w:t>
      </w:r>
    </w:p>
    <w:p w14:paraId="0C613B72" w14:textId="63272C9C" w:rsidR="00333964" w:rsidRPr="008305AB" w:rsidRDefault="00333964" w:rsidP="00D5378B">
      <w:pPr>
        <w:rPr>
          <w:b/>
          <w:bCs/>
        </w:rPr>
      </w:pPr>
      <w:r w:rsidRPr="006C3CDF">
        <w:t>Fordelen ved denne cyklus er, at selve årsmødet kan dykke dybere ned i en af de to områder af foreningens virke – og dermed give foreningen mulighed for at lade det vedtagende bundfælde sig ned i organisationen.</w:t>
      </w:r>
    </w:p>
    <w:p w14:paraId="09324AC7" w14:textId="25589FDF" w:rsidR="00333964" w:rsidRPr="006C3CDF" w:rsidRDefault="00333964" w:rsidP="00D5378B">
      <w:r w:rsidRPr="006C3CDF">
        <w:t>Vi foreslår et todag</w:t>
      </w:r>
      <w:r w:rsidR="00AD7546">
        <w:t>e</w:t>
      </w:r>
      <w:r w:rsidRPr="006C3CDF">
        <w:t>s</w:t>
      </w:r>
      <w:r w:rsidR="00AD7546">
        <w:t xml:space="preserve"> </w:t>
      </w:r>
      <w:r w:rsidRPr="006C3CDF">
        <w:t>program. Dette skal sikre tid til de store drøftelser, en ordentlig gennemgang af formalia, bearbejdelse af strategiske emner gennem workshops og, sidst men ikke mindst, socialt samvær og fejring af de frivillige.</w:t>
      </w:r>
      <w:r w:rsidR="00503FE5">
        <w:t xml:space="preserve"> Det skal understreges, at </w:t>
      </w:r>
      <w:r w:rsidR="007A1C08">
        <w:t>længden kan variere efter behov og det ligger det enkelte medlem frit for hvilke dele af programmet, som man deltager i. Et minimum vil være af 3-4 timers varighed, hvor blot officielle punkter fra vedtægterne gennemgås.</w:t>
      </w:r>
    </w:p>
    <w:p w14:paraId="696B56E8" w14:textId="113CEE39" w:rsidR="00333964" w:rsidRDefault="00333964" w:rsidP="00D5378B">
      <w:r w:rsidRPr="006C3CDF">
        <w:t>Det giver mulighed for at arbejde med et mix af workshops om relevante temaer, faglige oplæg, behandling af programmer, evt. vedtagelse af resolutioner, vedtagelse/</w:t>
      </w:r>
      <w:r w:rsidR="00E30FEB" w:rsidRPr="006C3CDF">
        <w:t>afstemning</w:t>
      </w:r>
      <w:r w:rsidRPr="006C3CDF">
        <w:t xml:space="preserve"> om alt det formelle samt festmiddag og socialt samvær.</w:t>
      </w:r>
    </w:p>
    <w:p w14:paraId="0420D967" w14:textId="77777777" w:rsidR="00480EA0" w:rsidRPr="007714A8" w:rsidRDefault="00480EA0" w:rsidP="00480EA0">
      <w:pPr>
        <w:pStyle w:val="Overskrift3"/>
      </w:pPr>
      <w:bookmarkStart w:id="9" w:name="_Toc87522628"/>
      <w:r w:rsidRPr="006C3CDF">
        <w:t>Landsmødegruppen</w:t>
      </w:r>
      <w:bookmarkEnd w:id="9"/>
    </w:p>
    <w:p w14:paraId="7B40E60F" w14:textId="77777777" w:rsidR="00480EA0" w:rsidRPr="006C3CDF" w:rsidRDefault="00480EA0" w:rsidP="00480EA0">
      <w:pPr>
        <w:pStyle w:val="Ingenafstand"/>
        <w:rPr>
          <w:rFonts w:ascii="Century Gothic" w:hAnsi="Century Gothic"/>
          <w:sz w:val="20"/>
          <w:szCs w:val="20"/>
        </w:rPr>
      </w:pPr>
      <w:r w:rsidRPr="006C3CDF">
        <w:rPr>
          <w:rFonts w:ascii="Century Gothic" w:hAnsi="Century Gothic"/>
          <w:sz w:val="20"/>
          <w:szCs w:val="20"/>
        </w:rPr>
        <w:t>Et godt landsmøde kræver god forberedelse. Derfor vil nedsættelsen af en landsmødegruppe være et centralt instrument i planlæggelses- og afviklingsfasen.</w:t>
      </w:r>
    </w:p>
    <w:p w14:paraId="03C6BCA6" w14:textId="77777777" w:rsidR="00480EA0" w:rsidRPr="006C3CDF" w:rsidRDefault="00480EA0" w:rsidP="00480EA0">
      <w:pPr>
        <w:pStyle w:val="Ingenafstand"/>
        <w:rPr>
          <w:rFonts w:ascii="Century Gothic" w:hAnsi="Century Gothic"/>
          <w:sz w:val="20"/>
          <w:szCs w:val="20"/>
        </w:rPr>
      </w:pPr>
    </w:p>
    <w:p w14:paraId="7A3FCEB2" w14:textId="32C49D40" w:rsidR="00480EA0" w:rsidRPr="006C3CDF" w:rsidRDefault="00480EA0" w:rsidP="00480EA0">
      <w:pPr>
        <w:pStyle w:val="Ingenafstand"/>
        <w:rPr>
          <w:rFonts w:ascii="Century Gothic" w:hAnsi="Century Gothic"/>
          <w:sz w:val="20"/>
          <w:szCs w:val="20"/>
        </w:rPr>
      </w:pPr>
      <w:r w:rsidRPr="382D49ED">
        <w:rPr>
          <w:rFonts w:ascii="Century Gothic" w:hAnsi="Century Gothic"/>
          <w:sz w:val="20"/>
          <w:szCs w:val="20"/>
        </w:rPr>
        <w:t>Arbejdet i gruppen følger en planlægningsfase 1. kvartal, en høringsfase i klyngerne hver februar og er tovholder på afviklingen af landsmøderne hver april. Klyngerne kan vælge at fremsende ændringsforslag til indholdet, inden for en angivet frist.</w:t>
      </w:r>
    </w:p>
    <w:p w14:paraId="7CE96AD0" w14:textId="77777777" w:rsidR="00480EA0" w:rsidRPr="006C3CDF" w:rsidRDefault="00480EA0" w:rsidP="00480EA0">
      <w:pPr>
        <w:pStyle w:val="Ingenafstand"/>
        <w:rPr>
          <w:rFonts w:ascii="Century Gothic" w:hAnsi="Century Gothic"/>
          <w:sz w:val="20"/>
          <w:szCs w:val="20"/>
        </w:rPr>
      </w:pPr>
    </w:p>
    <w:p w14:paraId="21B399FC" w14:textId="7151B293" w:rsidR="00480EA0" w:rsidRPr="006C3CDF" w:rsidRDefault="00480EA0" w:rsidP="00480EA0">
      <w:pPr>
        <w:pStyle w:val="Ingenafstand"/>
        <w:rPr>
          <w:rFonts w:ascii="Century Gothic" w:hAnsi="Century Gothic"/>
          <w:sz w:val="20"/>
          <w:szCs w:val="20"/>
        </w:rPr>
      </w:pPr>
      <w:r w:rsidRPr="006C3CDF">
        <w:rPr>
          <w:rFonts w:ascii="Century Gothic" w:hAnsi="Century Gothic"/>
          <w:sz w:val="20"/>
          <w:szCs w:val="20"/>
        </w:rPr>
        <w:t>Forud for hvert landsmøde udarbejdes et Landsmødehæft</w:t>
      </w:r>
      <w:r>
        <w:rPr>
          <w:rFonts w:ascii="Century Gothic" w:hAnsi="Century Gothic"/>
          <w:sz w:val="20"/>
          <w:szCs w:val="20"/>
        </w:rPr>
        <w:t>e</w:t>
      </w:r>
      <w:r w:rsidRPr="006C3CDF">
        <w:rPr>
          <w:rFonts w:ascii="Century Gothic" w:hAnsi="Century Gothic"/>
          <w:sz w:val="20"/>
          <w:szCs w:val="20"/>
        </w:rPr>
        <w:t xml:space="preserve">. Heri kommunikerer og formidles de beslutninger og processer som skal behandles på landsmøde, inklusive workshops og resolutioner. Dette hæfte er grundlag for forberedelsen af deltagelse på landsmødet i klyngerne. Landsmødehæftet godkendes </w:t>
      </w:r>
      <w:r w:rsidR="008305AB">
        <w:rPr>
          <w:rFonts w:ascii="Century Gothic" w:hAnsi="Century Gothic"/>
          <w:sz w:val="20"/>
          <w:szCs w:val="20"/>
        </w:rPr>
        <w:t xml:space="preserve">i skitseformat </w:t>
      </w:r>
      <w:r w:rsidRPr="006C3CDF">
        <w:rPr>
          <w:rFonts w:ascii="Century Gothic" w:hAnsi="Century Gothic"/>
          <w:sz w:val="20"/>
          <w:szCs w:val="20"/>
        </w:rPr>
        <w:t xml:space="preserve">i bestyrelsen </w:t>
      </w:r>
      <w:r w:rsidR="008305AB">
        <w:rPr>
          <w:rFonts w:ascii="Century Gothic" w:hAnsi="Century Gothic"/>
          <w:sz w:val="20"/>
          <w:szCs w:val="20"/>
        </w:rPr>
        <w:t xml:space="preserve">4. kvartal, med </w:t>
      </w:r>
      <w:r w:rsidRPr="006C3CDF">
        <w:rPr>
          <w:rFonts w:ascii="Century Gothic" w:hAnsi="Century Gothic"/>
          <w:sz w:val="20"/>
          <w:szCs w:val="20"/>
        </w:rPr>
        <w:t>endelig</w:t>
      </w:r>
      <w:r w:rsidR="008305AB">
        <w:rPr>
          <w:rFonts w:ascii="Century Gothic" w:hAnsi="Century Gothic"/>
          <w:sz w:val="20"/>
          <w:szCs w:val="20"/>
        </w:rPr>
        <w:t xml:space="preserve"> vedtagelse</w:t>
      </w:r>
      <w:r w:rsidRPr="006C3CDF">
        <w:rPr>
          <w:rFonts w:ascii="Century Gothic" w:hAnsi="Century Gothic"/>
          <w:sz w:val="20"/>
          <w:szCs w:val="20"/>
        </w:rPr>
        <w:t xml:space="preserve"> på bestyrelsesmøde 1. kvartal.</w:t>
      </w:r>
    </w:p>
    <w:p w14:paraId="02272C19" w14:textId="77777777" w:rsidR="00480EA0" w:rsidRPr="006C3CDF" w:rsidRDefault="00480EA0" w:rsidP="00480EA0">
      <w:pPr>
        <w:pStyle w:val="Ingenafstand"/>
        <w:rPr>
          <w:rFonts w:ascii="Century Gothic" w:hAnsi="Century Gothic"/>
          <w:sz w:val="20"/>
          <w:szCs w:val="20"/>
        </w:rPr>
      </w:pPr>
    </w:p>
    <w:p w14:paraId="33D35C80" w14:textId="3E31DE9D" w:rsidR="00480EA0" w:rsidRPr="006C3CDF" w:rsidRDefault="00480EA0" w:rsidP="00480EA0">
      <w:pPr>
        <w:pStyle w:val="Ingenafstand"/>
        <w:rPr>
          <w:rFonts w:ascii="Century Gothic" w:hAnsi="Century Gothic"/>
          <w:sz w:val="20"/>
          <w:szCs w:val="20"/>
        </w:rPr>
      </w:pPr>
      <w:r w:rsidRPr="006C3CDF">
        <w:rPr>
          <w:rFonts w:ascii="Century Gothic" w:hAnsi="Century Gothic"/>
          <w:sz w:val="20"/>
          <w:szCs w:val="20"/>
        </w:rPr>
        <w:t>Temaet for landsmødets workshop og resolutioner besluttes af bestyrelsen ifm. udsendelse af indkaldelsen til landsmødet.</w:t>
      </w:r>
    </w:p>
    <w:p w14:paraId="4E9074CA" w14:textId="77777777" w:rsidR="00480EA0" w:rsidRPr="006C3CDF" w:rsidRDefault="00480EA0" w:rsidP="00480EA0">
      <w:pPr>
        <w:pStyle w:val="Ingenafstand"/>
        <w:rPr>
          <w:rFonts w:ascii="Century Gothic" w:hAnsi="Century Gothic"/>
          <w:sz w:val="20"/>
          <w:szCs w:val="20"/>
        </w:rPr>
      </w:pPr>
    </w:p>
    <w:p w14:paraId="16DD5582" w14:textId="77777777" w:rsidR="00480EA0" w:rsidRPr="006C3CDF" w:rsidRDefault="00480EA0" w:rsidP="00480EA0">
      <w:pPr>
        <w:pStyle w:val="Ingenafstand"/>
        <w:rPr>
          <w:rFonts w:ascii="Century Gothic" w:hAnsi="Century Gothic"/>
          <w:sz w:val="20"/>
          <w:szCs w:val="20"/>
        </w:rPr>
      </w:pPr>
      <w:r w:rsidRPr="006C3CDF">
        <w:rPr>
          <w:rFonts w:ascii="Century Gothic" w:hAnsi="Century Gothic"/>
          <w:sz w:val="20"/>
          <w:szCs w:val="20"/>
        </w:rPr>
        <w:t>Sekretariatet spiller en central rolle i alle led og processer vedr. afvikling af landsmødet.</w:t>
      </w:r>
      <w:r>
        <w:rPr>
          <w:rFonts w:ascii="Century Gothic" w:hAnsi="Century Gothic"/>
          <w:sz w:val="20"/>
          <w:szCs w:val="20"/>
        </w:rPr>
        <w:t xml:space="preserve"> Dette indebærer lokalebookning, forplejning, og lignende, alt efter behov og ønsker fra gruppen. </w:t>
      </w:r>
    </w:p>
    <w:p w14:paraId="698BCD82" w14:textId="2EED25A6" w:rsidR="00363827" w:rsidRDefault="00363827" w:rsidP="00D5378B"/>
    <w:p w14:paraId="739BD182" w14:textId="73C8FA98" w:rsidR="009F4FD8" w:rsidRDefault="00333964" w:rsidP="009C2272">
      <w:pPr>
        <w:pStyle w:val="Overskrift3"/>
        <w:rPr>
          <w:rFonts w:ascii="Century Gothic" w:hAnsi="Century Gothic"/>
          <w:sz w:val="20"/>
          <w:szCs w:val="20"/>
        </w:rPr>
      </w:pPr>
      <w:bookmarkStart w:id="10" w:name="_Toc87522629"/>
      <w:r w:rsidRPr="006C3CDF">
        <w:t>Eksempel på landsmødeprogram</w:t>
      </w:r>
      <w:bookmarkEnd w:id="10"/>
    </w:p>
    <w:p w14:paraId="3FDD6627" w14:textId="4EA03847" w:rsidR="00333964" w:rsidRPr="006C3CDF" w:rsidRDefault="00333964" w:rsidP="00333964">
      <w:pPr>
        <w:pStyle w:val="Ingenafstand"/>
        <w:rPr>
          <w:rFonts w:ascii="Century Gothic" w:hAnsi="Century Gothic"/>
          <w:sz w:val="20"/>
          <w:szCs w:val="20"/>
        </w:rPr>
      </w:pPr>
      <w:r w:rsidRPr="006C3CDF">
        <w:rPr>
          <w:rFonts w:ascii="Century Gothic" w:hAnsi="Century Gothic"/>
          <w:sz w:val="20"/>
          <w:szCs w:val="20"/>
        </w:rPr>
        <w:t xml:space="preserve">I dette eksempel har De Anbragtes Vilkår booket Nyborg Strand Hotel, hvor medlemmerne kan booke værelse til overnatning. Året er 2023. Der kan selvfølgelig justeres på antallet af workshops, ligesom indholdet af disse kan variere i takt med de emner landsmødet skal drøftes. Længden af diverse indlæg og debatter i programmet kan justeres – også under landsmødet. </w:t>
      </w:r>
    </w:p>
    <w:p w14:paraId="2BA4ACD4" w14:textId="2F771199" w:rsidR="00333964" w:rsidRDefault="00333964" w:rsidP="00333964">
      <w:pPr>
        <w:pStyle w:val="Ingenafstand"/>
        <w:rPr>
          <w:rFonts w:ascii="Century Gothic" w:hAnsi="Century Gothic"/>
          <w:sz w:val="20"/>
          <w:szCs w:val="20"/>
        </w:rPr>
      </w:pPr>
      <w:r w:rsidRPr="006C3CDF">
        <w:rPr>
          <w:rFonts w:ascii="Century Gothic" w:hAnsi="Century Gothic"/>
          <w:sz w:val="20"/>
          <w:szCs w:val="20"/>
        </w:rPr>
        <w:t>Gæstetaler skal have det overordnede formål, at det bidrager til sagen. Enten ved at være relevante samarbejdspartnere, hvis input giver inspiration eller stof til eftertanke for medlemmerne. Det kan også være underholdning, som løfter stemningen eller underholder.</w:t>
      </w:r>
    </w:p>
    <w:p w14:paraId="6786FF81" w14:textId="6C7A0A8D" w:rsidR="00333964" w:rsidRDefault="002F0998" w:rsidP="002F0998">
      <w:pPr>
        <w:pStyle w:val="Ingenafstand"/>
        <w:rPr>
          <w:rFonts w:ascii="Century Gothic" w:hAnsi="Century Gothic"/>
          <w:sz w:val="20"/>
          <w:szCs w:val="20"/>
        </w:rPr>
      </w:pPr>
      <w:r>
        <w:rPr>
          <w:rFonts w:ascii="Century Gothic" w:hAnsi="Century Gothic"/>
          <w:sz w:val="20"/>
          <w:szCs w:val="20"/>
        </w:rPr>
        <w:t xml:space="preserve">Det er de </w:t>
      </w:r>
      <w:r w:rsidRPr="002F0998">
        <w:rPr>
          <w:rFonts w:ascii="Century Gothic" w:hAnsi="Century Gothic"/>
          <w:sz w:val="20"/>
          <w:szCs w:val="20"/>
        </w:rPr>
        <w:t>frivillige</w:t>
      </w:r>
      <w:r>
        <w:rPr>
          <w:rFonts w:ascii="Century Gothic" w:hAnsi="Century Gothic"/>
          <w:sz w:val="20"/>
          <w:szCs w:val="20"/>
        </w:rPr>
        <w:t>,</w:t>
      </w:r>
      <w:r w:rsidRPr="002F0998">
        <w:rPr>
          <w:rFonts w:ascii="Century Gothic" w:hAnsi="Century Gothic"/>
          <w:sz w:val="20"/>
          <w:szCs w:val="20"/>
        </w:rPr>
        <w:t xml:space="preserve"> </w:t>
      </w:r>
      <w:r>
        <w:rPr>
          <w:rFonts w:ascii="Century Gothic" w:hAnsi="Century Gothic"/>
          <w:sz w:val="20"/>
          <w:szCs w:val="20"/>
        </w:rPr>
        <w:t>d</w:t>
      </w:r>
      <w:r w:rsidRPr="002F0998">
        <w:rPr>
          <w:rFonts w:ascii="Century Gothic" w:hAnsi="Century Gothic"/>
          <w:sz w:val="20"/>
          <w:szCs w:val="20"/>
        </w:rPr>
        <w:t>er</w:t>
      </w:r>
      <w:r>
        <w:rPr>
          <w:rFonts w:ascii="Century Gothic" w:hAnsi="Century Gothic"/>
          <w:sz w:val="20"/>
          <w:szCs w:val="20"/>
        </w:rPr>
        <w:t xml:space="preserve"> er</w:t>
      </w:r>
      <w:r w:rsidRPr="002F0998">
        <w:rPr>
          <w:rFonts w:ascii="Century Gothic" w:hAnsi="Century Gothic"/>
          <w:sz w:val="20"/>
          <w:szCs w:val="20"/>
        </w:rPr>
        <w:t xml:space="preserve"> med til at udvikle den bedste måde </w:t>
      </w:r>
      <w:r>
        <w:rPr>
          <w:rFonts w:ascii="Century Gothic" w:hAnsi="Century Gothic"/>
          <w:sz w:val="20"/>
          <w:szCs w:val="20"/>
        </w:rPr>
        <w:t xml:space="preserve">at afvikle landsmødet på. Dette </w:t>
      </w:r>
      <w:r w:rsidR="009F4FD8">
        <w:rPr>
          <w:rFonts w:ascii="Century Gothic" w:hAnsi="Century Gothic"/>
          <w:sz w:val="20"/>
          <w:szCs w:val="20"/>
        </w:rPr>
        <w:t>indebærer</w:t>
      </w:r>
      <w:r>
        <w:rPr>
          <w:rFonts w:ascii="Century Gothic" w:hAnsi="Century Gothic"/>
          <w:sz w:val="20"/>
          <w:szCs w:val="20"/>
        </w:rPr>
        <w:t xml:space="preserve"> alle festlige indslag, åbning og genåbning af landsmødet, samt </w:t>
      </w:r>
      <w:r w:rsidR="00D444C2">
        <w:rPr>
          <w:rFonts w:ascii="Century Gothic" w:hAnsi="Century Gothic"/>
          <w:sz w:val="20"/>
          <w:szCs w:val="20"/>
        </w:rPr>
        <w:t>pauser.</w:t>
      </w:r>
    </w:p>
    <w:p w14:paraId="20F3A455" w14:textId="77FCE820" w:rsidR="009F4FD8" w:rsidRDefault="009F4FD8" w:rsidP="002F0998">
      <w:pPr>
        <w:pStyle w:val="Ingenafstand"/>
        <w:rPr>
          <w:rFonts w:ascii="Century Gothic" w:hAnsi="Century Gothic"/>
          <w:sz w:val="20"/>
          <w:szCs w:val="20"/>
        </w:rPr>
      </w:pPr>
      <w:r>
        <w:rPr>
          <w:rFonts w:ascii="Century Gothic" w:hAnsi="Century Gothic"/>
          <w:sz w:val="20"/>
          <w:szCs w:val="20"/>
        </w:rPr>
        <w:lastRenderedPageBreak/>
        <w:t>Ligeledes vælges en dirigent, som guider alle trygt igennem formalia og afstemninger.</w:t>
      </w:r>
    </w:p>
    <w:p w14:paraId="5A7A5F8B" w14:textId="77777777" w:rsidR="009A00C2" w:rsidRDefault="009A00C2" w:rsidP="002F0998">
      <w:pPr>
        <w:pStyle w:val="Ingenafstand"/>
        <w:rPr>
          <w:rFonts w:ascii="Century Gothic" w:hAnsi="Century Gothic"/>
          <w:sz w:val="20"/>
          <w:szCs w:val="20"/>
        </w:rPr>
      </w:pPr>
    </w:p>
    <w:p w14:paraId="46526F55" w14:textId="0027D26D" w:rsidR="009A00C2" w:rsidRDefault="00D01B40" w:rsidP="002F0998">
      <w:pPr>
        <w:pStyle w:val="Ingenafstand"/>
        <w:rPr>
          <w:rFonts w:ascii="Century Gothic" w:hAnsi="Century Gothic"/>
          <w:sz w:val="20"/>
          <w:szCs w:val="20"/>
        </w:rPr>
      </w:pPr>
      <w:r>
        <w:rPr>
          <w:rFonts w:ascii="Century Gothic" w:hAnsi="Century Gothic"/>
          <w:sz w:val="20"/>
          <w:szCs w:val="20"/>
        </w:rPr>
        <w:t xml:space="preserve">Der er i den nye bevilling fra Egmont Fonden afsat midler til at kunne samarbejde med ekstern leverandør omkring </w:t>
      </w:r>
      <w:r w:rsidR="00AF0C65">
        <w:rPr>
          <w:rFonts w:ascii="Century Gothic" w:hAnsi="Century Gothic"/>
          <w:sz w:val="20"/>
          <w:szCs w:val="20"/>
        </w:rPr>
        <w:t>inspiration og hjælp til at tænke en helt ny og engagerende form for landsmøde.</w:t>
      </w:r>
    </w:p>
    <w:p w14:paraId="3B4F4108" w14:textId="683869AB" w:rsidR="00AF0C65" w:rsidRDefault="00AF0C65" w:rsidP="002F0998">
      <w:pPr>
        <w:pStyle w:val="Ingenafstand"/>
        <w:rPr>
          <w:rFonts w:ascii="Century Gothic" w:hAnsi="Century Gothic"/>
          <w:sz w:val="20"/>
          <w:szCs w:val="20"/>
        </w:rPr>
      </w:pPr>
    </w:p>
    <w:p w14:paraId="3B5A52A6" w14:textId="4BB58F0A" w:rsidR="00AF0C65" w:rsidRDefault="00AF0C65" w:rsidP="002F0998">
      <w:pPr>
        <w:pStyle w:val="Ingenafstand"/>
        <w:rPr>
          <w:rFonts w:ascii="Century Gothic" w:hAnsi="Century Gothic"/>
          <w:sz w:val="20"/>
          <w:szCs w:val="20"/>
        </w:rPr>
      </w:pPr>
      <w:r>
        <w:rPr>
          <w:rFonts w:ascii="Century Gothic" w:hAnsi="Century Gothic"/>
          <w:sz w:val="20"/>
          <w:szCs w:val="20"/>
        </w:rPr>
        <w:t>Alligevel har vi indsat et eksempel for at give et billede til bestyrelsen.</w:t>
      </w:r>
    </w:p>
    <w:p w14:paraId="5F65874A" w14:textId="77777777" w:rsidR="00854514" w:rsidRDefault="00854514" w:rsidP="002F0998">
      <w:pPr>
        <w:pStyle w:val="Ingenafstand"/>
        <w:rPr>
          <w:rFonts w:ascii="Century Gothic" w:hAnsi="Century Gothic"/>
          <w:sz w:val="20"/>
          <w:szCs w:val="20"/>
        </w:rPr>
      </w:pPr>
    </w:p>
    <w:p w14:paraId="36DF85B3" w14:textId="5D17A708" w:rsidR="00854514" w:rsidRDefault="00854514" w:rsidP="002F0998">
      <w:pPr>
        <w:pStyle w:val="Ingenafstand"/>
        <w:rPr>
          <w:rFonts w:ascii="Century Gothic" w:hAnsi="Century Gothic"/>
          <w:sz w:val="20"/>
          <w:szCs w:val="20"/>
        </w:rPr>
      </w:pPr>
      <w:r w:rsidRPr="00854514">
        <w:rPr>
          <w:noProof/>
        </w:rPr>
        <w:drawing>
          <wp:inline distT="0" distB="0" distL="0" distR="0" wp14:anchorId="01136DE3" wp14:editId="27916E21">
            <wp:extent cx="6339205" cy="3117609"/>
            <wp:effectExtent l="0" t="0" r="0" b="698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72"/>
                    <a:stretch/>
                  </pic:blipFill>
                  <pic:spPr bwMode="auto">
                    <a:xfrm>
                      <a:off x="0" y="0"/>
                      <a:ext cx="6352063" cy="3123933"/>
                    </a:xfrm>
                    <a:prstGeom prst="rect">
                      <a:avLst/>
                    </a:prstGeom>
                    <a:noFill/>
                    <a:ln>
                      <a:noFill/>
                    </a:ln>
                    <a:extLst>
                      <a:ext uri="{53640926-AAD7-44D8-BBD7-CCE9431645EC}">
                        <a14:shadowObscured xmlns:a14="http://schemas.microsoft.com/office/drawing/2010/main"/>
                      </a:ext>
                    </a:extLst>
                  </pic:spPr>
                </pic:pic>
              </a:graphicData>
            </a:graphic>
          </wp:inline>
        </w:drawing>
      </w:r>
    </w:p>
    <w:p w14:paraId="76D17EDB" w14:textId="77777777" w:rsidR="002F0998" w:rsidRDefault="002F0998" w:rsidP="002F0998">
      <w:pPr>
        <w:pStyle w:val="Ingenafstand"/>
        <w:rPr>
          <w:rFonts w:ascii="Century Gothic" w:hAnsi="Century Gothic"/>
        </w:rPr>
      </w:pPr>
    </w:p>
    <w:p w14:paraId="000A9B33" w14:textId="1AC31006" w:rsidR="00333964" w:rsidRDefault="006608AE" w:rsidP="00333964">
      <w:pPr>
        <w:pStyle w:val="Ingenafstand"/>
        <w:rPr>
          <w:rFonts w:ascii="Century Gothic" w:hAnsi="Century Gothic"/>
          <w:sz w:val="20"/>
          <w:szCs w:val="20"/>
        </w:rPr>
      </w:pPr>
      <w:r>
        <w:rPr>
          <w:rFonts w:ascii="Century Gothic" w:hAnsi="Century Gothic"/>
          <w:sz w:val="20"/>
          <w:szCs w:val="20"/>
        </w:rPr>
        <w:t xml:space="preserve">Det </w:t>
      </w:r>
      <w:r w:rsidR="00EE52C4">
        <w:rPr>
          <w:rFonts w:ascii="Century Gothic" w:hAnsi="Century Gothic"/>
          <w:sz w:val="20"/>
          <w:szCs w:val="20"/>
        </w:rPr>
        <w:t>skal dog bemærkes, at foreningen ikke er forpligtet til</w:t>
      </w:r>
      <w:r w:rsidR="002615B9">
        <w:rPr>
          <w:rFonts w:ascii="Century Gothic" w:hAnsi="Century Gothic"/>
          <w:sz w:val="20"/>
          <w:szCs w:val="20"/>
        </w:rPr>
        <w:t xml:space="preserve"> </w:t>
      </w:r>
      <w:r w:rsidR="00D9166C">
        <w:rPr>
          <w:rFonts w:ascii="Century Gothic" w:hAnsi="Century Gothic"/>
          <w:sz w:val="20"/>
          <w:szCs w:val="20"/>
        </w:rPr>
        <w:t>mere</w:t>
      </w:r>
      <w:r w:rsidR="0043091F">
        <w:rPr>
          <w:rFonts w:ascii="Century Gothic" w:hAnsi="Century Gothic"/>
          <w:sz w:val="20"/>
          <w:szCs w:val="20"/>
        </w:rPr>
        <w:t xml:space="preserve"> end hvad der er beskrevet i vedtægterne. Der kan derfor op og nedskaleres i landsmødeprogra</w:t>
      </w:r>
      <w:r w:rsidR="00007996">
        <w:rPr>
          <w:rFonts w:ascii="Century Gothic" w:hAnsi="Century Gothic"/>
          <w:sz w:val="20"/>
          <w:szCs w:val="20"/>
        </w:rPr>
        <w:t>m</w:t>
      </w:r>
      <w:r w:rsidR="0043091F">
        <w:rPr>
          <w:rFonts w:ascii="Century Gothic" w:hAnsi="Century Gothic"/>
          <w:sz w:val="20"/>
          <w:szCs w:val="20"/>
        </w:rPr>
        <w:t>met efter behov.</w:t>
      </w:r>
    </w:p>
    <w:p w14:paraId="0629431C" w14:textId="77777777" w:rsidR="00976A64" w:rsidRPr="006C3CDF" w:rsidRDefault="00976A64" w:rsidP="00333964">
      <w:pPr>
        <w:pStyle w:val="Ingenafstand"/>
        <w:rPr>
          <w:rFonts w:ascii="Century Gothic" w:hAnsi="Century Gothic"/>
          <w:sz w:val="20"/>
          <w:szCs w:val="20"/>
        </w:rPr>
      </w:pPr>
    </w:p>
    <w:p w14:paraId="3F6EC191" w14:textId="100ED92F" w:rsidR="00BC0470" w:rsidRDefault="005B30AE" w:rsidP="00B923BC">
      <w:pPr>
        <w:pStyle w:val="Overskrift2"/>
      </w:pPr>
      <w:bookmarkStart w:id="11" w:name="_Toc87522631"/>
      <w:r w:rsidRPr="006C3CDF">
        <w:t>Opdatering af vedtægter</w:t>
      </w:r>
      <w:bookmarkEnd w:id="11"/>
    </w:p>
    <w:p w14:paraId="39CDD802" w14:textId="2FC3AED8" w:rsidR="00BC0470" w:rsidRDefault="00BC0470" w:rsidP="00D5378B">
      <w:r>
        <w:t xml:space="preserve">Da foreningens øverste myndighed er </w:t>
      </w:r>
      <w:r w:rsidR="00D03601">
        <w:t>generalforsamlingen,</w:t>
      </w:r>
      <w:r>
        <w:t xml:space="preserve"> vil implementeringen af konceptet for landsmøde kræve</w:t>
      </w:r>
      <w:r w:rsidR="00D03601">
        <w:t xml:space="preserve"> ændringer i foreningens vedtægter. </w:t>
      </w:r>
      <w:r w:rsidR="00203DE1">
        <w:t xml:space="preserve">Disse præsenteres i særskilte forslag </w:t>
      </w:r>
      <w:r w:rsidR="006633CF">
        <w:t>i bilag 6C.</w:t>
      </w:r>
    </w:p>
    <w:p w14:paraId="44A3631F" w14:textId="2C113D5F" w:rsidR="005040FD" w:rsidRDefault="005040FD" w:rsidP="000D6CCB"/>
    <w:sectPr w:rsidR="005040FD" w:rsidSect="001F5E92">
      <w:headerReference w:type="default" r:id="rId9"/>
      <w:footerReference w:type="default" r:id="rId10"/>
      <w:pgSz w:w="11906" w:h="16838"/>
      <w:pgMar w:top="2127"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B3B89" w14:textId="77777777" w:rsidR="005D0DD1" w:rsidRDefault="005D0DD1" w:rsidP="00D5378B">
      <w:r>
        <w:separator/>
      </w:r>
    </w:p>
  </w:endnote>
  <w:endnote w:type="continuationSeparator" w:id="0">
    <w:p w14:paraId="1EC43FC2" w14:textId="77777777" w:rsidR="005D0DD1" w:rsidRDefault="005D0DD1" w:rsidP="00D5378B">
      <w:r>
        <w:continuationSeparator/>
      </w:r>
    </w:p>
  </w:endnote>
  <w:endnote w:type="continuationNotice" w:id="1">
    <w:p w14:paraId="3D0872B4" w14:textId="77777777" w:rsidR="005D0DD1" w:rsidRDefault="005D0D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095293"/>
      <w:docPartObj>
        <w:docPartGallery w:val="Page Numbers (Bottom of Page)"/>
        <w:docPartUnique/>
      </w:docPartObj>
    </w:sdtPr>
    <w:sdtEndPr/>
    <w:sdtContent>
      <w:sdt>
        <w:sdtPr>
          <w:id w:val="-1769616900"/>
          <w:docPartObj>
            <w:docPartGallery w:val="Page Numbers (Top of Page)"/>
            <w:docPartUnique/>
          </w:docPartObj>
        </w:sdtPr>
        <w:sdtEndPr/>
        <w:sdtContent>
          <w:p w14:paraId="6A415034" w14:textId="77777777" w:rsidR="008363D7" w:rsidRPr="001210E7" w:rsidRDefault="008363D7" w:rsidP="00D5378B">
            <w:pPr>
              <w:pStyle w:val="Sidefod"/>
            </w:pPr>
            <w:r w:rsidRPr="003F5780">
              <w:t xml:space="preserve">Side </w:t>
            </w:r>
            <w:r w:rsidRPr="003F5780">
              <w:fldChar w:fldCharType="begin"/>
            </w:r>
            <w:r w:rsidRPr="003F5780">
              <w:instrText>PAGE</w:instrText>
            </w:r>
            <w:r w:rsidRPr="003F5780">
              <w:fldChar w:fldCharType="separate"/>
            </w:r>
            <w:r w:rsidRPr="003F5780">
              <w:t>2</w:t>
            </w:r>
            <w:r w:rsidRPr="003F5780">
              <w:fldChar w:fldCharType="end"/>
            </w:r>
            <w:r w:rsidRPr="003F5780">
              <w:t xml:space="preserve"> af </w:t>
            </w:r>
            <w:r w:rsidRPr="003F5780">
              <w:fldChar w:fldCharType="begin"/>
            </w:r>
            <w:r w:rsidRPr="003F5780">
              <w:instrText>NUMPAGES</w:instrText>
            </w:r>
            <w:r w:rsidRPr="003F5780">
              <w:fldChar w:fldCharType="separate"/>
            </w:r>
            <w:r w:rsidRPr="003F5780">
              <w:t>2</w:t>
            </w:r>
            <w:r w:rsidRPr="003F5780">
              <w:fldChar w:fldCharType="end"/>
            </w:r>
          </w:p>
        </w:sdtContent>
      </w:sdt>
    </w:sdtContent>
  </w:sdt>
  <w:p w14:paraId="66AEBCF8" w14:textId="77777777" w:rsidR="008363D7" w:rsidRDefault="008363D7" w:rsidP="00D5378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0DC3" w14:textId="77777777" w:rsidR="005D0DD1" w:rsidRDefault="005D0DD1" w:rsidP="00D5378B">
      <w:r>
        <w:separator/>
      </w:r>
    </w:p>
  </w:footnote>
  <w:footnote w:type="continuationSeparator" w:id="0">
    <w:p w14:paraId="59DCDEF8" w14:textId="77777777" w:rsidR="005D0DD1" w:rsidRDefault="005D0DD1" w:rsidP="00D5378B">
      <w:r>
        <w:continuationSeparator/>
      </w:r>
    </w:p>
  </w:footnote>
  <w:footnote w:type="continuationNotice" w:id="1">
    <w:p w14:paraId="28940DB5" w14:textId="77777777" w:rsidR="005D0DD1" w:rsidRDefault="005D0D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629F" w14:textId="59669D04" w:rsidR="001F5E92" w:rsidRDefault="004D1B18" w:rsidP="00D5378B">
    <w:pPr>
      <w:pStyle w:val="Sidehoved"/>
    </w:pPr>
    <w:r>
      <w:rPr>
        <w:noProof/>
      </w:rPr>
      <w:drawing>
        <wp:anchor distT="0" distB="0" distL="114300" distR="114300" simplePos="0" relativeHeight="251658240" behindDoc="1" locked="0" layoutInCell="1" allowOverlap="1" wp14:anchorId="730721D5" wp14:editId="3963B5D2">
          <wp:simplePos x="0" y="0"/>
          <wp:positionH relativeFrom="page">
            <wp:posOffset>5124450</wp:posOffset>
          </wp:positionH>
          <wp:positionV relativeFrom="topMargin">
            <wp:posOffset>147320</wp:posOffset>
          </wp:positionV>
          <wp:extent cx="2287270" cy="1058545"/>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 Logo_VANDRET RGB-RØD.png"/>
                  <pic:cNvPicPr/>
                </pic:nvPicPr>
                <pic:blipFill>
                  <a:blip r:embed="rId1">
                    <a:extLst>
                      <a:ext uri="{28A0092B-C50C-407E-A947-70E740481C1C}">
                        <a14:useLocalDpi xmlns:a14="http://schemas.microsoft.com/office/drawing/2010/main" val="0"/>
                      </a:ext>
                    </a:extLst>
                  </a:blip>
                  <a:stretch>
                    <a:fillRect/>
                  </a:stretch>
                </pic:blipFill>
                <pic:spPr>
                  <a:xfrm>
                    <a:off x="0" y="0"/>
                    <a:ext cx="2287270" cy="1058545"/>
                  </a:xfrm>
                  <a:prstGeom prst="rect">
                    <a:avLst/>
                  </a:prstGeom>
                </pic:spPr>
              </pic:pic>
            </a:graphicData>
          </a:graphic>
          <wp14:sizeRelH relativeFrom="margin">
            <wp14:pctWidth>0</wp14:pctWidth>
          </wp14:sizeRelH>
          <wp14:sizeRelV relativeFrom="margin">
            <wp14:pctHeight>0</wp14:pctHeight>
          </wp14:sizeRelV>
        </wp:anchor>
      </w:drawing>
    </w:r>
  </w:p>
  <w:p w14:paraId="4D0F3218" w14:textId="227FCD94" w:rsidR="008363D7" w:rsidRDefault="00333964" w:rsidP="00D5378B">
    <w:pPr>
      <w:pStyle w:val="Sidehoved"/>
    </w:pPr>
    <w:r>
      <w:t>Efterår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647"/>
    <w:multiLevelType w:val="hybridMultilevel"/>
    <w:tmpl w:val="7EAC210A"/>
    <w:lvl w:ilvl="0" w:tplc="BBA2C72C">
      <w:numFmt w:val="bullet"/>
      <w:lvlText w:val="-"/>
      <w:lvlJc w:val="left"/>
      <w:pPr>
        <w:ind w:left="360" w:hanging="360"/>
      </w:pPr>
      <w:rPr>
        <w:rFonts w:ascii="Century Gothic" w:eastAsiaTheme="minorEastAsia" w:hAnsi="Century Gothic"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2F16D5C"/>
    <w:multiLevelType w:val="hybridMultilevel"/>
    <w:tmpl w:val="800E0792"/>
    <w:lvl w:ilvl="0" w:tplc="9FE23B46">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3D57B95"/>
    <w:multiLevelType w:val="hybridMultilevel"/>
    <w:tmpl w:val="A8D477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198C5148"/>
    <w:multiLevelType w:val="hybridMultilevel"/>
    <w:tmpl w:val="E7DA37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32080F2B"/>
    <w:multiLevelType w:val="hybridMultilevel"/>
    <w:tmpl w:val="310033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399E3226"/>
    <w:multiLevelType w:val="hybridMultilevel"/>
    <w:tmpl w:val="42BCA328"/>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3CDC7E75"/>
    <w:multiLevelType w:val="hybridMultilevel"/>
    <w:tmpl w:val="1C426A5E"/>
    <w:lvl w:ilvl="0" w:tplc="B622AA8A">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333D95"/>
    <w:multiLevelType w:val="hybridMultilevel"/>
    <w:tmpl w:val="662050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0292563"/>
    <w:multiLevelType w:val="hybridMultilevel"/>
    <w:tmpl w:val="095C6BE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42296C09"/>
    <w:multiLevelType w:val="hybridMultilevel"/>
    <w:tmpl w:val="DCC2A8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4633A83"/>
    <w:multiLevelType w:val="hybridMultilevel"/>
    <w:tmpl w:val="C624F5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4BA66918"/>
    <w:multiLevelType w:val="hybridMultilevel"/>
    <w:tmpl w:val="2DB26E2A"/>
    <w:lvl w:ilvl="0" w:tplc="AF6A194E">
      <w:numFmt w:val="bullet"/>
      <w:lvlText w:val="-"/>
      <w:lvlJc w:val="left"/>
      <w:pPr>
        <w:ind w:left="720" w:hanging="360"/>
      </w:pPr>
      <w:rPr>
        <w:rFonts w:ascii="Century Gothic" w:eastAsiaTheme="minorEastAsia" w:hAnsi="Century Gothic"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DFB57C0"/>
    <w:multiLevelType w:val="hybridMultilevel"/>
    <w:tmpl w:val="5B265B60"/>
    <w:lvl w:ilvl="0" w:tplc="BBA2C72C">
      <w:numFmt w:val="bullet"/>
      <w:lvlText w:val="-"/>
      <w:lvlJc w:val="left"/>
      <w:pPr>
        <w:ind w:left="410" w:hanging="360"/>
      </w:pPr>
      <w:rPr>
        <w:rFonts w:ascii="Century Gothic" w:eastAsiaTheme="minorEastAsia" w:hAnsi="Century Gothic" w:cstheme="minorBidi"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3" w15:restartNumberingAfterBreak="0">
    <w:nsid w:val="53494F49"/>
    <w:multiLevelType w:val="hybridMultilevel"/>
    <w:tmpl w:val="F852E874"/>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59847093"/>
    <w:multiLevelType w:val="hybridMultilevel"/>
    <w:tmpl w:val="00B2FA74"/>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5B730D60"/>
    <w:multiLevelType w:val="hybridMultilevel"/>
    <w:tmpl w:val="93D6F4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2813F15"/>
    <w:multiLevelType w:val="hybridMultilevel"/>
    <w:tmpl w:val="B54460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69257A46"/>
    <w:multiLevelType w:val="hybridMultilevel"/>
    <w:tmpl w:val="41DE65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715B0E8D"/>
    <w:multiLevelType w:val="hybridMultilevel"/>
    <w:tmpl w:val="E774D3B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2487ACE"/>
    <w:multiLevelType w:val="hybridMultilevel"/>
    <w:tmpl w:val="1FCE8FE6"/>
    <w:lvl w:ilvl="0" w:tplc="6FA8E72C">
      <w:numFmt w:val="bullet"/>
      <w:lvlText w:val="-"/>
      <w:lvlJc w:val="left"/>
      <w:pPr>
        <w:ind w:left="720" w:hanging="360"/>
      </w:pPr>
      <w:rPr>
        <w:rFonts w:ascii="Century Gothic" w:eastAsiaTheme="minorEastAsia" w:hAnsi="Century Gothic"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79879655">
    <w:abstractNumId w:val="1"/>
  </w:num>
  <w:num w:numId="2" w16cid:durableId="1024986046">
    <w:abstractNumId w:val="9"/>
  </w:num>
  <w:num w:numId="3" w16cid:durableId="1828202524">
    <w:abstractNumId w:val="8"/>
  </w:num>
  <w:num w:numId="4" w16cid:durableId="463233372">
    <w:abstractNumId w:val="3"/>
  </w:num>
  <w:num w:numId="5" w16cid:durableId="1042242945">
    <w:abstractNumId w:val="16"/>
  </w:num>
  <w:num w:numId="6" w16cid:durableId="1298604047">
    <w:abstractNumId w:val="4"/>
  </w:num>
  <w:num w:numId="7" w16cid:durableId="1671637490">
    <w:abstractNumId w:val="2"/>
  </w:num>
  <w:num w:numId="8" w16cid:durableId="333412512">
    <w:abstractNumId w:val="17"/>
  </w:num>
  <w:num w:numId="9" w16cid:durableId="273558286">
    <w:abstractNumId w:val="15"/>
  </w:num>
  <w:num w:numId="10" w16cid:durableId="912081764">
    <w:abstractNumId w:val="14"/>
  </w:num>
  <w:num w:numId="11" w16cid:durableId="1594168164">
    <w:abstractNumId w:val="5"/>
  </w:num>
  <w:num w:numId="12" w16cid:durableId="490100849">
    <w:abstractNumId w:val="13"/>
  </w:num>
  <w:num w:numId="13" w16cid:durableId="989749445">
    <w:abstractNumId w:val="11"/>
  </w:num>
  <w:num w:numId="14" w16cid:durableId="1594391567">
    <w:abstractNumId w:val="18"/>
  </w:num>
  <w:num w:numId="15" w16cid:durableId="399983634">
    <w:abstractNumId w:val="6"/>
  </w:num>
  <w:num w:numId="16" w16cid:durableId="1456564514">
    <w:abstractNumId w:val="19"/>
  </w:num>
  <w:num w:numId="17" w16cid:durableId="576549379">
    <w:abstractNumId w:val="7"/>
  </w:num>
  <w:num w:numId="18" w16cid:durableId="99643549">
    <w:abstractNumId w:val="0"/>
  </w:num>
  <w:num w:numId="19" w16cid:durableId="884830962">
    <w:abstractNumId w:val="10"/>
  </w:num>
  <w:num w:numId="20" w16cid:durableId="9877805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3D7"/>
    <w:rsid w:val="00007996"/>
    <w:rsid w:val="00011B7B"/>
    <w:rsid w:val="0001238C"/>
    <w:rsid w:val="00012642"/>
    <w:rsid w:val="00013BB0"/>
    <w:rsid w:val="00014636"/>
    <w:rsid w:val="0001708A"/>
    <w:rsid w:val="00021FEA"/>
    <w:rsid w:val="000250F0"/>
    <w:rsid w:val="00025438"/>
    <w:rsid w:val="00031AFD"/>
    <w:rsid w:val="0003674F"/>
    <w:rsid w:val="00044DC9"/>
    <w:rsid w:val="00055255"/>
    <w:rsid w:val="00062BA7"/>
    <w:rsid w:val="00067032"/>
    <w:rsid w:val="000670F4"/>
    <w:rsid w:val="00072D7C"/>
    <w:rsid w:val="000736A7"/>
    <w:rsid w:val="0008480C"/>
    <w:rsid w:val="0008786A"/>
    <w:rsid w:val="00092658"/>
    <w:rsid w:val="000A1605"/>
    <w:rsid w:val="000A3CFF"/>
    <w:rsid w:val="000B0EC1"/>
    <w:rsid w:val="000C27CD"/>
    <w:rsid w:val="000C3CBE"/>
    <w:rsid w:val="000C4D54"/>
    <w:rsid w:val="000C7567"/>
    <w:rsid w:val="000D1292"/>
    <w:rsid w:val="000D2D35"/>
    <w:rsid w:val="000D602A"/>
    <w:rsid w:val="000D64B3"/>
    <w:rsid w:val="000D6CCB"/>
    <w:rsid w:val="000E6AA0"/>
    <w:rsid w:val="000F723D"/>
    <w:rsid w:val="001013F7"/>
    <w:rsid w:val="0010512C"/>
    <w:rsid w:val="0010563A"/>
    <w:rsid w:val="00113DEC"/>
    <w:rsid w:val="00115444"/>
    <w:rsid w:val="001210E7"/>
    <w:rsid w:val="00142C19"/>
    <w:rsid w:val="001644F3"/>
    <w:rsid w:val="00166EB6"/>
    <w:rsid w:val="001837EF"/>
    <w:rsid w:val="001935FA"/>
    <w:rsid w:val="001B4CBA"/>
    <w:rsid w:val="001C69F7"/>
    <w:rsid w:val="001D42DF"/>
    <w:rsid w:val="001E0453"/>
    <w:rsid w:val="001E05CA"/>
    <w:rsid w:val="001E213B"/>
    <w:rsid w:val="001F49DD"/>
    <w:rsid w:val="001F5E92"/>
    <w:rsid w:val="001F71C1"/>
    <w:rsid w:val="001F76B9"/>
    <w:rsid w:val="00201656"/>
    <w:rsid w:val="00202716"/>
    <w:rsid w:val="00203DE1"/>
    <w:rsid w:val="00205126"/>
    <w:rsid w:val="00206B90"/>
    <w:rsid w:val="002128F3"/>
    <w:rsid w:val="0022030A"/>
    <w:rsid w:val="00223670"/>
    <w:rsid w:val="00227E03"/>
    <w:rsid w:val="00230C4D"/>
    <w:rsid w:val="00236EC9"/>
    <w:rsid w:val="00244E2F"/>
    <w:rsid w:val="00246704"/>
    <w:rsid w:val="002615B9"/>
    <w:rsid w:val="002652DE"/>
    <w:rsid w:val="00267686"/>
    <w:rsid w:val="002767B0"/>
    <w:rsid w:val="002907E4"/>
    <w:rsid w:val="00291ED9"/>
    <w:rsid w:val="002928D1"/>
    <w:rsid w:val="00292F7A"/>
    <w:rsid w:val="00294E2D"/>
    <w:rsid w:val="00295B20"/>
    <w:rsid w:val="002B43B4"/>
    <w:rsid w:val="002C630F"/>
    <w:rsid w:val="002D129B"/>
    <w:rsid w:val="002D320F"/>
    <w:rsid w:val="002D509E"/>
    <w:rsid w:val="002D57B1"/>
    <w:rsid w:val="002D5E1B"/>
    <w:rsid w:val="002D7B2E"/>
    <w:rsid w:val="002E4172"/>
    <w:rsid w:val="002F0998"/>
    <w:rsid w:val="002F5CB4"/>
    <w:rsid w:val="002F6B73"/>
    <w:rsid w:val="00303F5F"/>
    <w:rsid w:val="003134CE"/>
    <w:rsid w:val="00316DCC"/>
    <w:rsid w:val="00331649"/>
    <w:rsid w:val="003333B7"/>
    <w:rsid w:val="00333964"/>
    <w:rsid w:val="00337B42"/>
    <w:rsid w:val="0034716E"/>
    <w:rsid w:val="003471E9"/>
    <w:rsid w:val="00353BEF"/>
    <w:rsid w:val="003615E4"/>
    <w:rsid w:val="00363827"/>
    <w:rsid w:val="003825F9"/>
    <w:rsid w:val="0038413F"/>
    <w:rsid w:val="0038703E"/>
    <w:rsid w:val="003A02D3"/>
    <w:rsid w:val="003A1289"/>
    <w:rsid w:val="003A6AC3"/>
    <w:rsid w:val="003B0D16"/>
    <w:rsid w:val="003B5816"/>
    <w:rsid w:val="003C233C"/>
    <w:rsid w:val="003E51AB"/>
    <w:rsid w:val="003F5780"/>
    <w:rsid w:val="003F6358"/>
    <w:rsid w:val="004008D9"/>
    <w:rsid w:val="00401ABE"/>
    <w:rsid w:val="00410541"/>
    <w:rsid w:val="00416B66"/>
    <w:rsid w:val="004208E0"/>
    <w:rsid w:val="00421044"/>
    <w:rsid w:val="00421E83"/>
    <w:rsid w:val="00424847"/>
    <w:rsid w:val="00426A4E"/>
    <w:rsid w:val="00427A1C"/>
    <w:rsid w:val="0043091F"/>
    <w:rsid w:val="00446246"/>
    <w:rsid w:val="00453419"/>
    <w:rsid w:val="00455EAA"/>
    <w:rsid w:val="00470037"/>
    <w:rsid w:val="00470ED8"/>
    <w:rsid w:val="0047593E"/>
    <w:rsid w:val="00480EA0"/>
    <w:rsid w:val="0048567C"/>
    <w:rsid w:val="00487DC6"/>
    <w:rsid w:val="00492098"/>
    <w:rsid w:val="004B0BF8"/>
    <w:rsid w:val="004B1E0F"/>
    <w:rsid w:val="004B673D"/>
    <w:rsid w:val="004D1B18"/>
    <w:rsid w:val="004D730A"/>
    <w:rsid w:val="004D7E5E"/>
    <w:rsid w:val="004F2BB5"/>
    <w:rsid w:val="00503FE5"/>
    <w:rsid w:val="005040FD"/>
    <w:rsid w:val="00511FBC"/>
    <w:rsid w:val="0051224B"/>
    <w:rsid w:val="00542660"/>
    <w:rsid w:val="005502CE"/>
    <w:rsid w:val="005518FD"/>
    <w:rsid w:val="00562967"/>
    <w:rsid w:val="00574A31"/>
    <w:rsid w:val="005805AF"/>
    <w:rsid w:val="00587723"/>
    <w:rsid w:val="00595EFF"/>
    <w:rsid w:val="00597F95"/>
    <w:rsid w:val="005B30AE"/>
    <w:rsid w:val="005C0899"/>
    <w:rsid w:val="005C2EA9"/>
    <w:rsid w:val="005C3145"/>
    <w:rsid w:val="005D0862"/>
    <w:rsid w:val="005D0DD1"/>
    <w:rsid w:val="005F34F4"/>
    <w:rsid w:val="00604E2B"/>
    <w:rsid w:val="00607EF6"/>
    <w:rsid w:val="0061697E"/>
    <w:rsid w:val="0062775E"/>
    <w:rsid w:val="00631B95"/>
    <w:rsid w:val="00632C6E"/>
    <w:rsid w:val="00642F63"/>
    <w:rsid w:val="0064344A"/>
    <w:rsid w:val="006608AE"/>
    <w:rsid w:val="00661E48"/>
    <w:rsid w:val="006633CF"/>
    <w:rsid w:val="006655C6"/>
    <w:rsid w:val="00671811"/>
    <w:rsid w:val="006947FF"/>
    <w:rsid w:val="006A381E"/>
    <w:rsid w:val="006C3CDF"/>
    <w:rsid w:val="006D0F71"/>
    <w:rsid w:val="006D2218"/>
    <w:rsid w:val="006D3B74"/>
    <w:rsid w:val="006E2327"/>
    <w:rsid w:val="006E252C"/>
    <w:rsid w:val="006E35D0"/>
    <w:rsid w:val="006E6272"/>
    <w:rsid w:val="006E6AE9"/>
    <w:rsid w:val="00701DA1"/>
    <w:rsid w:val="007246DC"/>
    <w:rsid w:val="007310E9"/>
    <w:rsid w:val="00736109"/>
    <w:rsid w:val="00742D95"/>
    <w:rsid w:val="007645B1"/>
    <w:rsid w:val="00767EF8"/>
    <w:rsid w:val="007714A8"/>
    <w:rsid w:val="00774523"/>
    <w:rsid w:val="00774DFB"/>
    <w:rsid w:val="0077629F"/>
    <w:rsid w:val="00777AD7"/>
    <w:rsid w:val="007828A1"/>
    <w:rsid w:val="007878C4"/>
    <w:rsid w:val="00790807"/>
    <w:rsid w:val="00792D94"/>
    <w:rsid w:val="007A1C08"/>
    <w:rsid w:val="007C17DB"/>
    <w:rsid w:val="007C26CE"/>
    <w:rsid w:val="007C3B76"/>
    <w:rsid w:val="007C623E"/>
    <w:rsid w:val="007D22AE"/>
    <w:rsid w:val="007D6E37"/>
    <w:rsid w:val="007F0DB4"/>
    <w:rsid w:val="007F2E8A"/>
    <w:rsid w:val="007F3243"/>
    <w:rsid w:val="007F5B1D"/>
    <w:rsid w:val="00804CE3"/>
    <w:rsid w:val="00810767"/>
    <w:rsid w:val="00821AA3"/>
    <w:rsid w:val="00821B79"/>
    <w:rsid w:val="00824E97"/>
    <w:rsid w:val="00826ADB"/>
    <w:rsid w:val="008305AB"/>
    <w:rsid w:val="00832715"/>
    <w:rsid w:val="008363D7"/>
    <w:rsid w:val="00837814"/>
    <w:rsid w:val="00843D73"/>
    <w:rsid w:val="0084503D"/>
    <w:rsid w:val="00854514"/>
    <w:rsid w:val="00855502"/>
    <w:rsid w:val="00855FA2"/>
    <w:rsid w:val="0086624C"/>
    <w:rsid w:val="00871567"/>
    <w:rsid w:val="00871D80"/>
    <w:rsid w:val="00875231"/>
    <w:rsid w:val="008766D4"/>
    <w:rsid w:val="00881710"/>
    <w:rsid w:val="00883975"/>
    <w:rsid w:val="008A0F7D"/>
    <w:rsid w:val="008A31F5"/>
    <w:rsid w:val="008B0B0B"/>
    <w:rsid w:val="008C049F"/>
    <w:rsid w:val="008C2A00"/>
    <w:rsid w:val="008D5389"/>
    <w:rsid w:val="008D6A4D"/>
    <w:rsid w:val="008D7FDA"/>
    <w:rsid w:val="008E6E10"/>
    <w:rsid w:val="008F76F5"/>
    <w:rsid w:val="008F7F64"/>
    <w:rsid w:val="0090416C"/>
    <w:rsid w:val="0090513F"/>
    <w:rsid w:val="00907448"/>
    <w:rsid w:val="009110E5"/>
    <w:rsid w:val="00922F69"/>
    <w:rsid w:val="0094163D"/>
    <w:rsid w:val="00942C88"/>
    <w:rsid w:val="0094439F"/>
    <w:rsid w:val="00960B47"/>
    <w:rsid w:val="00960FEB"/>
    <w:rsid w:val="009611F3"/>
    <w:rsid w:val="00961660"/>
    <w:rsid w:val="0096762E"/>
    <w:rsid w:val="0097495A"/>
    <w:rsid w:val="00976A64"/>
    <w:rsid w:val="00976E22"/>
    <w:rsid w:val="00983A1A"/>
    <w:rsid w:val="00983BA8"/>
    <w:rsid w:val="009904D0"/>
    <w:rsid w:val="0099278C"/>
    <w:rsid w:val="009A00C2"/>
    <w:rsid w:val="009B5ADC"/>
    <w:rsid w:val="009C2272"/>
    <w:rsid w:val="009C3443"/>
    <w:rsid w:val="009D0702"/>
    <w:rsid w:val="009D1549"/>
    <w:rsid w:val="009D3475"/>
    <w:rsid w:val="009F4FD8"/>
    <w:rsid w:val="009F759F"/>
    <w:rsid w:val="00A103BB"/>
    <w:rsid w:val="00A322D6"/>
    <w:rsid w:val="00A367A2"/>
    <w:rsid w:val="00A4260F"/>
    <w:rsid w:val="00A6132B"/>
    <w:rsid w:val="00A62DA7"/>
    <w:rsid w:val="00A674F8"/>
    <w:rsid w:val="00A732B5"/>
    <w:rsid w:val="00A73433"/>
    <w:rsid w:val="00A7508A"/>
    <w:rsid w:val="00A9537C"/>
    <w:rsid w:val="00AA2442"/>
    <w:rsid w:val="00AA3641"/>
    <w:rsid w:val="00AA4D4C"/>
    <w:rsid w:val="00AB2A06"/>
    <w:rsid w:val="00AB55FA"/>
    <w:rsid w:val="00AC7870"/>
    <w:rsid w:val="00AD532F"/>
    <w:rsid w:val="00AD5A5A"/>
    <w:rsid w:val="00AD7546"/>
    <w:rsid w:val="00AE01EE"/>
    <w:rsid w:val="00AE2140"/>
    <w:rsid w:val="00AE50CE"/>
    <w:rsid w:val="00AF0C65"/>
    <w:rsid w:val="00AF2B5F"/>
    <w:rsid w:val="00B05A6A"/>
    <w:rsid w:val="00B205FB"/>
    <w:rsid w:val="00B27D26"/>
    <w:rsid w:val="00B30AE8"/>
    <w:rsid w:val="00B358D2"/>
    <w:rsid w:val="00B4233D"/>
    <w:rsid w:val="00B527CB"/>
    <w:rsid w:val="00B6146E"/>
    <w:rsid w:val="00B62915"/>
    <w:rsid w:val="00B73E10"/>
    <w:rsid w:val="00B77F40"/>
    <w:rsid w:val="00B86F31"/>
    <w:rsid w:val="00B91475"/>
    <w:rsid w:val="00B923BC"/>
    <w:rsid w:val="00B968CA"/>
    <w:rsid w:val="00B97058"/>
    <w:rsid w:val="00B972F7"/>
    <w:rsid w:val="00B97EE5"/>
    <w:rsid w:val="00BA09CF"/>
    <w:rsid w:val="00BA2308"/>
    <w:rsid w:val="00BA24DA"/>
    <w:rsid w:val="00BB244A"/>
    <w:rsid w:val="00BC0470"/>
    <w:rsid w:val="00BC58ED"/>
    <w:rsid w:val="00BC5925"/>
    <w:rsid w:val="00BC7877"/>
    <w:rsid w:val="00BD7BAB"/>
    <w:rsid w:val="00BE0DCA"/>
    <w:rsid w:val="00BF1D54"/>
    <w:rsid w:val="00BF5A8F"/>
    <w:rsid w:val="00C007C2"/>
    <w:rsid w:val="00C01007"/>
    <w:rsid w:val="00C01DD2"/>
    <w:rsid w:val="00C0642F"/>
    <w:rsid w:val="00C0784E"/>
    <w:rsid w:val="00C12E3C"/>
    <w:rsid w:val="00C309D8"/>
    <w:rsid w:val="00C34E1A"/>
    <w:rsid w:val="00C41801"/>
    <w:rsid w:val="00C44E51"/>
    <w:rsid w:val="00C55327"/>
    <w:rsid w:val="00C64D99"/>
    <w:rsid w:val="00C8432B"/>
    <w:rsid w:val="00CA7CA1"/>
    <w:rsid w:val="00CB0DBF"/>
    <w:rsid w:val="00CB2499"/>
    <w:rsid w:val="00CB5DD1"/>
    <w:rsid w:val="00CC70B2"/>
    <w:rsid w:val="00CE6CDC"/>
    <w:rsid w:val="00CF55BF"/>
    <w:rsid w:val="00D01B40"/>
    <w:rsid w:val="00D03601"/>
    <w:rsid w:val="00D03CD2"/>
    <w:rsid w:val="00D04209"/>
    <w:rsid w:val="00D10750"/>
    <w:rsid w:val="00D15C52"/>
    <w:rsid w:val="00D30660"/>
    <w:rsid w:val="00D30F4F"/>
    <w:rsid w:val="00D3158C"/>
    <w:rsid w:val="00D31B8E"/>
    <w:rsid w:val="00D3737C"/>
    <w:rsid w:val="00D43A62"/>
    <w:rsid w:val="00D444C2"/>
    <w:rsid w:val="00D4707B"/>
    <w:rsid w:val="00D51E05"/>
    <w:rsid w:val="00D5378B"/>
    <w:rsid w:val="00D60F86"/>
    <w:rsid w:val="00D64F78"/>
    <w:rsid w:val="00D6582F"/>
    <w:rsid w:val="00D73A83"/>
    <w:rsid w:val="00D762ED"/>
    <w:rsid w:val="00D77F3A"/>
    <w:rsid w:val="00D81E06"/>
    <w:rsid w:val="00D829AA"/>
    <w:rsid w:val="00D9166C"/>
    <w:rsid w:val="00D9576D"/>
    <w:rsid w:val="00D96384"/>
    <w:rsid w:val="00DA402A"/>
    <w:rsid w:val="00DC51E2"/>
    <w:rsid w:val="00DE186A"/>
    <w:rsid w:val="00DE3838"/>
    <w:rsid w:val="00DE62BC"/>
    <w:rsid w:val="00DF0349"/>
    <w:rsid w:val="00E03190"/>
    <w:rsid w:val="00E30FEB"/>
    <w:rsid w:val="00E3281C"/>
    <w:rsid w:val="00E4304A"/>
    <w:rsid w:val="00E5447E"/>
    <w:rsid w:val="00E72DD1"/>
    <w:rsid w:val="00E80059"/>
    <w:rsid w:val="00E80E00"/>
    <w:rsid w:val="00E87932"/>
    <w:rsid w:val="00E907B4"/>
    <w:rsid w:val="00EA6574"/>
    <w:rsid w:val="00EB3B49"/>
    <w:rsid w:val="00EB7D96"/>
    <w:rsid w:val="00EC590C"/>
    <w:rsid w:val="00EC5C26"/>
    <w:rsid w:val="00ED2B4A"/>
    <w:rsid w:val="00ED6F4D"/>
    <w:rsid w:val="00ED764F"/>
    <w:rsid w:val="00EE525A"/>
    <w:rsid w:val="00EE52C4"/>
    <w:rsid w:val="00EF3F21"/>
    <w:rsid w:val="00EF468A"/>
    <w:rsid w:val="00F12D0B"/>
    <w:rsid w:val="00F41651"/>
    <w:rsid w:val="00F41AA0"/>
    <w:rsid w:val="00F42810"/>
    <w:rsid w:val="00F44478"/>
    <w:rsid w:val="00F54570"/>
    <w:rsid w:val="00F54D84"/>
    <w:rsid w:val="00F60B8A"/>
    <w:rsid w:val="00F65042"/>
    <w:rsid w:val="00F84119"/>
    <w:rsid w:val="00F87D03"/>
    <w:rsid w:val="00F9269B"/>
    <w:rsid w:val="00FA5CB5"/>
    <w:rsid w:val="00FA5F90"/>
    <w:rsid w:val="00FB3820"/>
    <w:rsid w:val="00FC2E2B"/>
    <w:rsid w:val="00FC5269"/>
    <w:rsid w:val="00FD5957"/>
    <w:rsid w:val="00FE30AE"/>
    <w:rsid w:val="00FF7A25"/>
    <w:rsid w:val="0C6C7EA2"/>
    <w:rsid w:val="0C9B95ED"/>
    <w:rsid w:val="0F284112"/>
    <w:rsid w:val="11C321A0"/>
    <w:rsid w:val="21817D7A"/>
    <w:rsid w:val="26EE50EA"/>
    <w:rsid w:val="2C6F5D3C"/>
    <w:rsid w:val="2F3ACDE9"/>
    <w:rsid w:val="3147A743"/>
    <w:rsid w:val="3542CA0E"/>
    <w:rsid w:val="382D49ED"/>
    <w:rsid w:val="38FE3C28"/>
    <w:rsid w:val="439C45CB"/>
    <w:rsid w:val="471F2C05"/>
    <w:rsid w:val="4737BCEA"/>
    <w:rsid w:val="50246BDF"/>
    <w:rsid w:val="536A5A00"/>
    <w:rsid w:val="558A39EE"/>
    <w:rsid w:val="58FC8A1B"/>
    <w:rsid w:val="5B9D5429"/>
    <w:rsid w:val="618E8623"/>
    <w:rsid w:val="63A04ACF"/>
    <w:rsid w:val="6B05583F"/>
    <w:rsid w:val="6C6A02C9"/>
    <w:rsid w:val="72C3C86A"/>
    <w:rsid w:val="737E6706"/>
    <w:rsid w:val="797BD2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DFA7BE"/>
  <w15:chartTrackingRefBased/>
  <w15:docId w15:val="{1380121B-70DC-4D6A-A6EA-A029C8A2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a-DK"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78B"/>
    <w:rPr>
      <w:sz w:val="20"/>
      <w:szCs w:val="20"/>
    </w:rPr>
  </w:style>
  <w:style w:type="paragraph" w:styleId="Overskrift1">
    <w:name w:val="heading 1"/>
    <w:basedOn w:val="Normal"/>
    <w:next w:val="Normal"/>
    <w:link w:val="Overskrift1Tegn"/>
    <w:uiPriority w:val="9"/>
    <w:qFormat/>
    <w:rsid w:val="00D9576D"/>
    <w:pPr>
      <w:keepNext/>
      <w:keepLines/>
      <w:spacing w:before="360" w:after="40" w:line="240" w:lineRule="auto"/>
      <w:outlineLvl w:val="0"/>
    </w:pPr>
    <w:rPr>
      <w:rFonts w:asciiTheme="majorHAnsi" w:eastAsiaTheme="majorEastAsia" w:hAnsiTheme="majorHAnsi" w:cstheme="majorBidi"/>
      <w:color w:val="F5351F" w:themeColor="accent3"/>
      <w:sz w:val="36"/>
      <w:szCs w:val="36"/>
    </w:rPr>
  </w:style>
  <w:style w:type="paragraph" w:styleId="Overskrift2">
    <w:name w:val="heading 2"/>
    <w:basedOn w:val="Normal"/>
    <w:next w:val="Normal"/>
    <w:link w:val="Overskrift2Tegn"/>
    <w:uiPriority w:val="9"/>
    <w:unhideWhenUsed/>
    <w:qFormat/>
    <w:rsid w:val="00246704"/>
    <w:pPr>
      <w:keepNext/>
      <w:keepLines/>
      <w:spacing w:before="80" w:after="0" w:line="240" w:lineRule="auto"/>
      <w:outlineLvl w:val="1"/>
    </w:pPr>
    <w:rPr>
      <w:rFonts w:asciiTheme="majorHAnsi" w:eastAsiaTheme="majorEastAsia" w:hAnsiTheme="majorHAnsi" w:cstheme="majorBidi"/>
      <w:color w:val="841206" w:themeColor="accent3" w:themeShade="80"/>
      <w:sz w:val="28"/>
      <w:szCs w:val="28"/>
    </w:rPr>
  </w:style>
  <w:style w:type="paragraph" w:styleId="Overskrift3">
    <w:name w:val="heading 3"/>
    <w:basedOn w:val="Normal"/>
    <w:next w:val="Normal"/>
    <w:link w:val="Overskrift3Tegn"/>
    <w:uiPriority w:val="9"/>
    <w:unhideWhenUsed/>
    <w:qFormat/>
    <w:rsid w:val="00246704"/>
    <w:pPr>
      <w:keepNext/>
      <w:keepLines/>
      <w:spacing w:before="80" w:after="0" w:line="240" w:lineRule="auto"/>
      <w:outlineLvl w:val="2"/>
    </w:pPr>
    <w:rPr>
      <w:rFonts w:asciiTheme="majorHAnsi" w:eastAsiaTheme="majorEastAsia" w:hAnsiTheme="majorHAnsi" w:cstheme="majorBidi"/>
      <w:color w:val="C51C09" w:themeColor="accent3" w:themeShade="BF"/>
      <w:sz w:val="24"/>
      <w:szCs w:val="24"/>
    </w:rPr>
  </w:style>
  <w:style w:type="paragraph" w:styleId="Overskrift4">
    <w:name w:val="heading 4"/>
    <w:basedOn w:val="Normal"/>
    <w:next w:val="Normal"/>
    <w:link w:val="Overskrift4Tegn"/>
    <w:uiPriority w:val="9"/>
    <w:unhideWhenUsed/>
    <w:qFormat/>
    <w:rsid w:val="00246704"/>
    <w:pPr>
      <w:keepNext/>
      <w:keepLines/>
      <w:spacing w:before="80" w:after="0"/>
      <w:outlineLvl w:val="3"/>
    </w:pPr>
    <w:rPr>
      <w:rFonts w:asciiTheme="majorHAnsi" w:eastAsiaTheme="majorEastAsia" w:hAnsiTheme="majorHAnsi" w:cstheme="majorBidi"/>
      <w:color w:val="F98578" w:themeColor="accent3" w:themeTint="99"/>
      <w:sz w:val="22"/>
      <w:szCs w:val="22"/>
    </w:rPr>
  </w:style>
  <w:style w:type="paragraph" w:styleId="Overskrift5">
    <w:name w:val="heading 5"/>
    <w:basedOn w:val="Normal"/>
    <w:next w:val="Normal"/>
    <w:link w:val="Overskrift5Tegn"/>
    <w:uiPriority w:val="9"/>
    <w:unhideWhenUsed/>
    <w:qFormat/>
    <w:rsid w:val="00E4304A"/>
    <w:pPr>
      <w:keepNext/>
      <w:keepLines/>
      <w:spacing w:before="40" w:after="0"/>
      <w:outlineLvl w:val="4"/>
    </w:pPr>
    <w:rPr>
      <w:rFonts w:asciiTheme="majorHAnsi" w:eastAsiaTheme="majorEastAsia" w:hAnsiTheme="majorHAnsi" w:cstheme="majorBidi"/>
      <w:i/>
      <w:iCs/>
      <w:color w:val="CA4E3B" w:themeColor="accent4" w:themeShade="BF"/>
      <w:sz w:val="22"/>
      <w:szCs w:val="22"/>
    </w:rPr>
  </w:style>
  <w:style w:type="paragraph" w:styleId="Overskrift6">
    <w:name w:val="heading 6"/>
    <w:basedOn w:val="Normal"/>
    <w:next w:val="Normal"/>
    <w:link w:val="Overskrift6Tegn"/>
    <w:uiPriority w:val="9"/>
    <w:semiHidden/>
    <w:unhideWhenUsed/>
    <w:qFormat/>
    <w:rsid w:val="008363D7"/>
    <w:pPr>
      <w:keepNext/>
      <w:keepLines/>
      <w:spacing w:before="40" w:after="0"/>
      <w:outlineLvl w:val="5"/>
    </w:pPr>
    <w:rPr>
      <w:rFonts w:asciiTheme="majorHAnsi" w:eastAsiaTheme="majorEastAsia" w:hAnsiTheme="majorHAnsi" w:cstheme="majorBidi"/>
      <w:color w:val="FFEF46" w:themeColor="accent6"/>
    </w:rPr>
  </w:style>
  <w:style w:type="paragraph" w:styleId="Overskrift7">
    <w:name w:val="heading 7"/>
    <w:basedOn w:val="Normal"/>
    <w:next w:val="Normal"/>
    <w:link w:val="Overskrift7Tegn"/>
    <w:uiPriority w:val="9"/>
    <w:semiHidden/>
    <w:unhideWhenUsed/>
    <w:qFormat/>
    <w:rsid w:val="008363D7"/>
    <w:pPr>
      <w:keepNext/>
      <w:keepLines/>
      <w:spacing w:before="40" w:after="0"/>
      <w:outlineLvl w:val="6"/>
    </w:pPr>
    <w:rPr>
      <w:rFonts w:asciiTheme="majorHAnsi" w:eastAsiaTheme="majorEastAsia" w:hAnsiTheme="majorHAnsi" w:cstheme="majorBidi"/>
      <w:b/>
      <w:bCs/>
      <w:color w:val="FFEF46" w:themeColor="accent6"/>
    </w:rPr>
  </w:style>
  <w:style w:type="paragraph" w:styleId="Overskrift8">
    <w:name w:val="heading 8"/>
    <w:basedOn w:val="Normal"/>
    <w:next w:val="Normal"/>
    <w:link w:val="Overskrift8Tegn"/>
    <w:uiPriority w:val="9"/>
    <w:semiHidden/>
    <w:unhideWhenUsed/>
    <w:qFormat/>
    <w:rsid w:val="008363D7"/>
    <w:pPr>
      <w:keepNext/>
      <w:keepLines/>
      <w:spacing w:before="40" w:after="0"/>
      <w:outlineLvl w:val="7"/>
    </w:pPr>
    <w:rPr>
      <w:rFonts w:asciiTheme="majorHAnsi" w:eastAsiaTheme="majorEastAsia" w:hAnsiTheme="majorHAnsi" w:cstheme="majorBidi"/>
      <w:b/>
      <w:bCs/>
      <w:i/>
      <w:iCs/>
      <w:color w:val="FFEF46" w:themeColor="accent6"/>
    </w:rPr>
  </w:style>
  <w:style w:type="paragraph" w:styleId="Overskrift9">
    <w:name w:val="heading 9"/>
    <w:basedOn w:val="Normal"/>
    <w:next w:val="Normal"/>
    <w:link w:val="Overskrift9Tegn"/>
    <w:uiPriority w:val="9"/>
    <w:semiHidden/>
    <w:unhideWhenUsed/>
    <w:qFormat/>
    <w:rsid w:val="008363D7"/>
    <w:pPr>
      <w:keepNext/>
      <w:keepLines/>
      <w:spacing w:before="40" w:after="0"/>
      <w:outlineLvl w:val="8"/>
    </w:pPr>
    <w:rPr>
      <w:rFonts w:asciiTheme="majorHAnsi" w:eastAsiaTheme="majorEastAsia" w:hAnsiTheme="majorHAnsi" w:cstheme="majorBidi"/>
      <w:i/>
      <w:iCs/>
      <w:color w:val="FFEF46" w:themeColor="accent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9576D"/>
    <w:rPr>
      <w:rFonts w:asciiTheme="majorHAnsi" w:eastAsiaTheme="majorEastAsia" w:hAnsiTheme="majorHAnsi" w:cstheme="majorBidi"/>
      <w:color w:val="F5351F" w:themeColor="accent3"/>
      <w:sz w:val="36"/>
      <w:szCs w:val="36"/>
      <w:lang w:val="en-US"/>
    </w:rPr>
  </w:style>
  <w:style w:type="character" w:customStyle="1" w:styleId="Overskrift2Tegn">
    <w:name w:val="Overskrift 2 Tegn"/>
    <w:basedOn w:val="Standardskrifttypeiafsnit"/>
    <w:link w:val="Overskrift2"/>
    <w:uiPriority w:val="9"/>
    <w:rsid w:val="00246704"/>
    <w:rPr>
      <w:rFonts w:asciiTheme="majorHAnsi" w:eastAsiaTheme="majorEastAsia" w:hAnsiTheme="majorHAnsi" w:cstheme="majorBidi"/>
      <w:color w:val="841206" w:themeColor="accent3" w:themeShade="80"/>
      <w:sz w:val="28"/>
      <w:szCs w:val="28"/>
    </w:rPr>
  </w:style>
  <w:style w:type="character" w:customStyle="1" w:styleId="Overskrift3Tegn">
    <w:name w:val="Overskrift 3 Tegn"/>
    <w:basedOn w:val="Standardskrifttypeiafsnit"/>
    <w:link w:val="Overskrift3"/>
    <w:uiPriority w:val="9"/>
    <w:rsid w:val="00246704"/>
    <w:rPr>
      <w:rFonts w:asciiTheme="majorHAnsi" w:eastAsiaTheme="majorEastAsia" w:hAnsiTheme="majorHAnsi" w:cstheme="majorBidi"/>
      <w:color w:val="C51C09" w:themeColor="accent3" w:themeShade="BF"/>
      <w:sz w:val="24"/>
      <w:szCs w:val="24"/>
    </w:rPr>
  </w:style>
  <w:style w:type="character" w:customStyle="1" w:styleId="Overskrift4Tegn">
    <w:name w:val="Overskrift 4 Tegn"/>
    <w:basedOn w:val="Standardskrifttypeiafsnit"/>
    <w:link w:val="Overskrift4"/>
    <w:uiPriority w:val="9"/>
    <w:rsid w:val="00246704"/>
    <w:rPr>
      <w:rFonts w:asciiTheme="majorHAnsi" w:eastAsiaTheme="majorEastAsia" w:hAnsiTheme="majorHAnsi" w:cstheme="majorBidi"/>
      <w:color w:val="F98578" w:themeColor="accent3" w:themeTint="99"/>
      <w:sz w:val="22"/>
      <w:szCs w:val="22"/>
    </w:rPr>
  </w:style>
  <w:style w:type="character" w:customStyle="1" w:styleId="Overskrift5Tegn">
    <w:name w:val="Overskrift 5 Tegn"/>
    <w:basedOn w:val="Standardskrifttypeiafsnit"/>
    <w:link w:val="Overskrift5"/>
    <w:uiPriority w:val="9"/>
    <w:rsid w:val="00E4304A"/>
    <w:rPr>
      <w:rFonts w:asciiTheme="majorHAnsi" w:eastAsiaTheme="majorEastAsia" w:hAnsiTheme="majorHAnsi" w:cstheme="majorBidi"/>
      <w:i/>
      <w:iCs/>
      <w:color w:val="CA4E3B" w:themeColor="accent4" w:themeShade="BF"/>
      <w:sz w:val="22"/>
      <w:szCs w:val="22"/>
    </w:rPr>
  </w:style>
  <w:style w:type="character" w:customStyle="1" w:styleId="Overskrift6Tegn">
    <w:name w:val="Overskrift 6 Tegn"/>
    <w:basedOn w:val="Standardskrifttypeiafsnit"/>
    <w:link w:val="Overskrift6"/>
    <w:uiPriority w:val="9"/>
    <w:semiHidden/>
    <w:rsid w:val="008363D7"/>
    <w:rPr>
      <w:rFonts w:asciiTheme="majorHAnsi" w:eastAsiaTheme="majorEastAsia" w:hAnsiTheme="majorHAnsi" w:cstheme="majorBidi"/>
      <w:color w:val="FFEF46" w:themeColor="accent6"/>
    </w:rPr>
  </w:style>
  <w:style w:type="character" w:customStyle="1" w:styleId="Overskrift7Tegn">
    <w:name w:val="Overskrift 7 Tegn"/>
    <w:basedOn w:val="Standardskrifttypeiafsnit"/>
    <w:link w:val="Overskrift7"/>
    <w:uiPriority w:val="9"/>
    <w:semiHidden/>
    <w:rsid w:val="008363D7"/>
    <w:rPr>
      <w:rFonts w:asciiTheme="majorHAnsi" w:eastAsiaTheme="majorEastAsia" w:hAnsiTheme="majorHAnsi" w:cstheme="majorBidi"/>
      <w:b/>
      <w:bCs/>
      <w:color w:val="FFEF46" w:themeColor="accent6"/>
    </w:rPr>
  </w:style>
  <w:style w:type="character" w:customStyle="1" w:styleId="Overskrift8Tegn">
    <w:name w:val="Overskrift 8 Tegn"/>
    <w:basedOn w:val="Standardskrifttypeiafsnit"/>
    <w:link w:val="Overskrift8"/>
    <w:uiPriority w:val="9"/>
    <w:semiHidden/>
    <w:rsid w:val="008363D7"/>
    <w:rPr>
      <w:rFonts w:asciiTheme="majorHAnsi" w:eastAsiaTheme="majorEastAsia" w:hAnsiTheme="majorHAnsi" w:cstheme="majorBidi"/>
      <w:b/>
      <w:bCs/>
      <w:i/>
      <w:iCs/>
      <w:color w:val="FFEF46" w:themeColor="accent6"/>
      <w:sz w:val="20"/>
      <w:szCs w:val="20"/>
    </w:rPr>
  </w:style>
  <w:style w:type="character" w:customStyle="1" w:styleId="Overskrift9Tegn">
    <w:name w:val="Overskrift 9 Tegn"/>
    <w:basedOn w:val="Standardskrifttypeiafsnit"/>
    <w:link w:val="Overskrift9"/>
    <w:uiPriority w:val="9"/>
    <w:semiHidden/>
    <w:rsid w:val="008363D7"/>
    <w:rPr>
      <w:rFonts w:asciiTheme="majorHAnsi" w:eastAsiaTheme="majorEastAsia" w:hAnsiTheme="majorHAnsi" w:cstheme="majorBidi"/>
      <w:i/>
      <w:iCs/>
      <w:color w:val="FFEF46" w:themeColor="accent6"/>
      <w:sz w:val="20"/>
      <w:szCs w:val="20"/>
    </w:rPr>
  </w:style>
  <w:style w:type="paragraph" w:styleId="Billedtekst">
    <w:name w:val="caption"/>
    <w:basedOn w:val="Normal"/>
    <w:next w:val="Normal"/>
    <w:uiPriority w:val="35"/>
    <w:semiHidden/>
    <w:unhideWhenUsed/>
    <w:qFormat/>
    <w:rsid w:val="008363D7"/>
    <w:pPr>
      <w:spacing w:line="240" w:lineRule="auto"/>
    </w:pPr>
    <w:rPr>
      <w:b/>
      <w:bCs/>
      <w:smallCaps/>
      <w:color w:val="595959" w:themeColor="text1" w:themeTint="A6"/>
    </w:rPr>
  </w:style>
  <w:style w:type="paragraph" w:styleId="Titel">
    <w:name w:val="Title"/>
    <w:basedOn w:val="Normal"/>
    <w:next w:val="Normal"/>
    <w:link w:val="TitelTegn"/>
    <w:uiPriority w:val="10"/>
    <w:qFormat/>
    <w:rsid w:val="00D9576D"/>
    <w:pPr>
      <w:spacing w:after="0" w:line="240" w:lineRule="auto"/>
      <w:contextualSpacing/>
    </w:pPr>
    <w:rPr>
      <w:rFonts w:asciiTheme="majorHAnsi" w:eastAsiaTheme="majorEastAsia" w:hAnsiTheme="majorHAnsi" w:cstheme="majorBidi"/>
      <w:color w:val="F5351F" w:themeColor="accent3"/>
      <w:spacing w:val="-15"/>
      <w:sz w:val="72"/>
      <w:szCs w:val="72"/>
    </w:rPr>
  </w:style>
  <w:style w:type="character" w:customStyle="1" w:styleId="TitelTegn">
    <w:name w:val="Titel Tegn"/>
    <w:basedOn w:val="Standardskrifttypeiafsnit"/>
    <w:link w:val="Titel"/>
    <w:uiPriority w:val="10"/>
    <w:rsid w:val="00D9576D"/>
    <w:rPr>
      <w:rFonts w:asciiTheme="majorHAnsi" w:eastAsiaTheme="majorEastAsia" w:hAnsiTheme="majorHAnsi" w:cstheme="majorBidi"/>
      <w:color w:val="F5351F" w:themeColor="accent3"/>
      <w:spacing w:val="-15"/>
      <w:sz w:val="72"/>
      <w:szCs w:val="72"/>
      <w:lang w:val="en-US"/>
    </w:rPr>
  </w:style>
  <w:style w:type="paragraph" w:styleId="Undertitel">
    <w:name w:val="Subtitle"/>
    <w:basedOn w:val="Normal"/>
    <w:next w:val="Normal"/>
    <w:link w:val="UndertitelTegn"/>
    <w:uiPriority w:val="11"/>
    <w:qFormat/>
    <w:rsid w:val="008363D7"/>
    <w:pPr>
      <w:numPr>
        <w:ilvl w:val="1"/>
      </w:numPr>
      <w:spacing w:line="240" w:lineRule="auto"/>
    </w:pPr>
    <w:rPr>
      <w:rFonts w:asciiTheme="majorHAnsi" w:eastAsiaTheme="majorEastAsia" w:hAnsiTheme="majorHAnsi" w:cstheme="majorBidi"/>
      <w:sz w:val="30"/>
      <w:szCs w:val="30"/>
    </w:rPr>
  </w:style>
  <w:style w:type="character" w:customStyle="1" w:styleId="UndertitelTegn">
    <w:name w:val="Undertitel Tegn"/>
    <w:basedOn w:val="Standardskrifttypeiafsnit"/>
    <w:link w:val="Undertitel"/>
    <w:uiPriority w:val="11"/>
    <w:rsid w:val="008363D7"/>
    <w:rPr>
      <w:rFonts w:asciiTheme="majorHAnsi" w:eastAsiaTheme="majorEastAsia" w:hAnsiTheme="majorHAnsi" w:cstheme="majorBidi"/>
      <w:sz w:val="30"/>
      <w:szCs w:val="30"/>
    </w:rPr>
  </w:style>
  <w:style w:type="character" w:styleId="Strk">
    <w:name w:val="Strong"/>
    <w:basedOn w:val="Standardskrifttypeiafsnit"/>
    <w:uiPriority w:val="22"/>
    <w:qFormat/>
    <w:rsid w:val="008363D7"/>
    <w:rPr>
      <w:b/>
      <w:bCs/>
    </w:rPr>
  </w:style>
  <w:style w:type="character" w:styleId="Fremhv">
    <w:name w:val="Emphasis"/>
    <w:basedOn w:val="Standardskrifttypeiafsnit"/>
    <w:uiPriority w:val="20"/>
    <w:qFormat/>
    <w:rsid w:val="008363D7"/>
    <w:rPr>
      <w:i/>
      <w:iCs/>
      <w:color w:val="FFEF46" w:themeColor="accent6"/>
    </w:rPr>
  </w:style>
  <w:style w:type="paragraph" w:styleId="Ingenafstand">
    <w:name w:val="No Spacing"/>
    <w:uiPriority w:val="1"/>
    <w:qFormat/>
    <w:rsid w:val="008363D7"/>
    <w:pPr>
      <w:spacing w:after="0" w:line="240" w:lineRule="auto"/>
    </w:pPr>
  </w:style>
  <w:style w:type="paragraph" w:styleId="Citat">
    <w:name w:val="Quote"/>
    <w:basedOn w:val="Normal"/>
    <w:next w:val="Normal"/>
    <w:link w:val="CitatTegn"/>
    <w:uiPriority w:val="29"/>
    <w:qFormat/>
    <w:rsid w:val="008363D7"/>
    <w:pPr>
      <w:spacing w:before="160"/>
      <w:ind w:left="720" w:right="720"/>
      <w:jc w:val="center"/>
    </w:pPr>
    <w:rPr>
      <w:i/>
      <w:iCs/>
      <w:color w:val="262626" w:themeColor="text1" w:themeTint="D9"/>
    </w:rPr>
  </w:style>
  <w:style w:type="character" w:customStyle="1" w:styleId="CitatTegn">
    <w:name w:val="Citat Tegn"/>
    <w:basedOn w:val="Standardskrifttypeiafsnit"/>
    <w:link w:val="Citat"/>
    <w:uiPriority w:val="29"/>
    <w:rsid w:val="008363D7"/>
    <w:rPr>
      <w:i/>
      <w:iCs/>
      <w:color w:val="262626" w:themeColor="text1" w:themeTint="D9"/>
    </w:rPr>
  </w:style>
  <w:style w:type="paragraph" w:styleId="Strktcitat">
    <w:name w:val="Intense Quote"/>
    <w:basedOn w:val="Normal"/>
    <w:next w:val="Normal"/>
    <w:link w:val="StrktcitatTegn"/>
    <w:uiPriority w:val="30"/>
    <w:qFormat/>
    <w:rsid w:val="008363D7"/>
    <w:pPr>
      <w:spacing w:before="160" w:after="160" w:line="264" w:lineRule="auto"/>
      <w:ind w:left="720" w:right="720"/>
      <w:jc w:val="center"/>
    </w:pPr>
    <w:rPr>
      <w:rFonts w:asciiTheme="majorHAnsi" w:eastAsiaTheme="majorEastAsia" w:hAnsiTheme="majorHAnsi" w:cstheme="majorBidi"/>
      <w:i/>
      <w:iCs/>
      <w:color w:val="FFEF46" w:themeColor="accent6"/>
      <w:sz w:val="32"/>
      <w:szCs w:val="32"/>
    </w:rPr>
  </w:style>
  <w:style w:type="character" w:customStyle="1" w:styleId="StrktcitatTegn">
    <w:name w:val="Stærkt citat Tegn"/>
    <w:basedOn w:val="Standardskrifttypeiafsnit"/>
    <w:link w:val="Strktcitat"/>
    <w:uiPriority w:val="30"/>
    <w:rsid w:val="008363D7"/>
    <w:rPr>
      <w:rFonts w:asciiTheme="majorHAnsi" w:eastAsiaTheme="majorEastAsia" w:hAnsiTheme="majorHAnsi" w:cstheme="majorBidi"/>
      <w:i/>
      <w:iCs/>
      <w:color w:val="FFEF46" w:themeColor="accent6"/>
      <w:sz w:val="32"/>
      <w:szCs w:val="32"/>
    </w:rPr>
  </w:style>
  <w:style w:type="character" w:styleId="Svagfremhvning">
    <w:name w:val="Subtle Emphasis"/>
    <w:basedOn w:val="Standardskrifttypeiafsnit"/>
    <w:uiPriority w:val="19"/>
    <w:qFormat/>
    <w:rsid w:val="008363D7"/>
    <w:rPr>
      <w:i/>
      <w:iCs/>
    </w:rPr>
  </w:style>
  <w:style w:type="character" w:styleId="Kraftigfremhvning">
    <w:name w:val="Intense Emphasis"/>
    <w:basedOn w:val="Standardskrifttypeiafsnit"/>
    <w:uiPriority w:val="21"/>
    <w:qFormat/>
    <w:rsid w:val="008363D7"/>
    <w:rPr>
      <w:b/>
      <w:bCs/>
      <w:i/>
      <w:iCs/>
    </w:rPr>
  </w:style>
  <w:style w:type="character" w:styleId="Svaghenvisning">
    <w:name w:val="Subtle Reference"/>
    <w:basedOn w:val="Standardskrifttypeiafsnit"/>
    <w:uiPriority w:val="31"/>
    <w:qFormat/>
    <w:rsid w:val="008363D7"/>
    <w:rPr>
      <w:smallCaps/>
      <w:color w:val="595959" w:themeColor="text1" w:themeTint="A6"/>
    </w:rPr>
  </w:style>
  <w:style w:type="character" w:styleId="Kraftighenvisning">
    <w:name w:val="Intense Reference"/>
    <w:basedOn w:val="Standardskrifttypeiafsnit"/>
    <w:uiPriority w:val="32"/>
    <w:qFormat/>
    <w:rsid w:val="008363D7"/>
    <w:rPr>
      <w:b/>
      <w:bCs/>
      <w:smallCaps/>
      <w:color w:val="FFEF46" w:themeColor="accent6"/>
    </w:rPr>
  </w:style>
  <w:style w:type="character" w:styleId="Bogenstitel">
    <w:name w:val="Book Title"/>
    <w:basedOn w:val="Standardskrifttypeiafsnit"/>
    <w:uiPriority w:val="33"/>
    <w:qFormat/>
    <w:rsid w:val="008363D7"/>
    <w:rPr>
      <w:b/>
      <w:bCs/>
      <w:caps w:val="0"/>
      <w:smallCaps/>
      <w:spacing w:val="7"/>
      <w:sz w:val="21"/>
      <w:szCs w:val="21"/>
    </w:rPr>
  </w:style>
  <w:style w:type="paragraph" w:styleId="Overskrift">
    <w:name w:val="TOC Heading"/>
    <w:basedOn w:val="Overskrift1"/>
    <w:next w:val="Normal"/>
    <w:uiPriority w:val="39"/>
    <w:unhideWhenUsed/>
    <w:qFormat/>
    <w:rsid w:val="008363D7"/>
    <w:pPr>
      <w:outlineLvl w:val="9"/>
    </w:pPr>
  </w:style>
  <w:style w:type="paragraph" w:styleId="Sidehoved">
    <w:name w:val="header"/>
    <w:basedOn w:val="Normal"/>
    <w:link w:val="SidehovedTegn"/>
    <w:uiPriority w:val="99"/>
    <w:unhideWhenUsed/>
    <w:rsid w:val="008363D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63D7"/>
  </w:style>
  <w:style w:type="paragraph" w:styleId="Sidefod">
    <w:name w:val="footer"/>
    <w:basedOn w:val="Normal"/>
    <w:link w:val="SidefodTegn"/>
    <w:uiPriority w:val="99"/>
    <w:unhideWhenUsed/>
    <w:rsid w:val="008363D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63D7"/>
  </w:style>
  <w:style w:type="character" w:styleId="Kommentarhenvisning">
    <w:name w:val="annotation reference"/>
    <w:basedOn w:val="Standardskrifttypeiafsnit"/>
    <w:uiPriority w:val="99"/>
    <w:semiHidden/>
    <w:unhideWhenUsed/>
    <w:rsid w:val="005D0862"/>
    <w:rPr>
      <w:sz w:val="16"/>
      <w:szCs w:val="16"/>
    </w:rPr>
  </w:style>
  <w:style w:type="paragraph" w:styleId="Kommentartekst">
    <w:name w:val="annotation text"/>
    <w:basedOn w:val="Normal"/>
    <w:link w:val="KommentartekstTegn"/>
    <w:uiPriority w:val="99"/>
    <w:unhideWhenUsed/>
    <w:rsid w:val="005D0862"/>
    <w:pPr>
      <w:spacing w:line="240" w:lineRule="auto"/>
    </w:pPr>
  </w:style>
  <w:style w:type="character" w:customStyle="1" w:styleId="KommentartekstTegn">
    <w:name w:val="Kommentartekst Tegn"/>
    <w:basedOn w:val="Standardskrifttypeiafsnit"/>
    <w:link w:val="Kommentartekst"/>
    <w:uiPriority w:val="99"/>
    <w:rsid w:val="005D0862"/>
    <w:rPr>
      <w:sz w:val="20"/>
      <w:szCs w:val="20"/>
    </w:rPr>
  </w:style>
  <w:style w:type="paragraph" w:styleId="Kommentaremne">
    <w:name w:val="annotation subject"/>
    <w:basedOn w:val="Kommentartekst"/>
    <w:next w:val="Kommentartekst"/>
    <w:link w:val="KommentaremneTegn"/>
    <w:uiPriority w:val="99"/>
    <w:semiHidden/>
    <w:unhideWhenUsed/>
    <w:rsid w:val="005D0862"/>
    <w:rPr>
      <w:b/>
      <w:bCs/>
    </w:rPr>
  </w:style>
  <w:style w:type="character" w:customStyle="1" w:styleId="KommentaremneTegn">
    <w:name w:val="Kommentaremne Tegn"/>
    <w:basedOn w:val="KommentartekstTegn"/>
    <w:link w:val="Kommentaremne"/>
    <w:uiPriority w:val="99"/>
    <w:semiHidden/>
    <w:rsid w:val="005D0862"/>
    <w:rPr>
      <w:b/>
      <w:bCs/>
      <w:sz w:val="20"/>
      <w:szCs w:val="20"/>
    </w:rPr>
  </w:style>
  <w:style w:type="paragraph" w:styleId="Markeringsbobletekst">
    <w:name w:val="Balloon Text"/>
    <w:basedOn w:val="Normal"/>
    <w:link w:val="MarkeringsbobletekstTegn"/>
    <w:uiPriority w:val="99"/>
    <w:semiHidden/>
    <w:unhideWhenUsed/>
    <w:rsid w:val="005D086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D0862"/>
    <w:rPr>
      <w:rFonts w:ascii="Segoe UI" w:hAnsi="Segoe UI" w:cs="Segoe UI"/>
      <w:sz w:val="18"/>
      <w:szCs w:val="18"/>
    </w:rPr>
  </w:style>
  <w:style w:type="paragraph" w:styleId="Listeafsnit">
    <w:name w:val="List Paragraph"/>
    <w:basedOn w:val="Normal"/>
    <w:uiPriority w:val="34"/>
    <w:qFormat/>
    <w:rsid w:val="00246704"/>
    <w:pPr>
      <w:ind w:left="720"/>
      <w:contextualSpacing/>
    </w:pPr>
  </w:style>
  <w:style w:type="paragraph" w:styleId="Fodnotetekst">
    <w:name w:val="footnote text"/>
    <w:basedOn w:val="Normal"/>
    <w:link w:val="FodnotetekstTegn"/>
    <w:uiPriority w:val="99"/>
    <w:unhideWhenUsed/>
    <w:rsid w:val="00333964"/>
    <w:pPr>
      <w:spacing w:after="0" w:line="240" w:lineRule="auto"/>
    </w:pPr>
  </w:style>
  <w:style w:type="character" w:customStyle="1" w:styleId="FodnotetekstTegn">
    <w:name w:val="Fodnotetekst Tegn"/>
    <w:basedOn w:val="Standardskrifttypeiafsnit"/>
    <w:link w:val="Fodnotetekst"/>
    <w:uiPriority w:val="99"/>
    <w:rsid w:val="00333964"/>
    <w:rPr>
      <w:sz w:val="20"/>
      <w:szCs w:val="20"/>
    </w:rPr>
  </w:style>
  <w:style w:type="character" w:styleId="Fodnotehenvisning">
    <w:name w:val="footnote reference"/>
    <w:basedOn w:val="Standardskrifttypeiafsnit"/>
    <w:uiPriority w:val="99"/>
    <w:semiHidden/>
    <w:unhideWhenUsed/>
    <w:rsid w:val="00333964"/>
    <w:rPr>
      <w:vertAlign w:val="superscript"/>
    </w:rPr>
  </w:style>
  <w:style w:type="paragraph" w:styleId="Indholdsfortegnelse2">
    <w:name w:val="toc 2"/>
    <w:basedOn w:val="Normal"/>
    <w:next w:val="Normal"/>
    <w:autoRedefine/>
    <w:uiPriority w:val="39"/>
    <w:unhideWhenUsed/>
    <w:rsid w:val="00B05A6A"/>
    <w:pPr>
      <w:spacing w:after="100"/>
      <w:ind w:left="200"/>
    </w:pPr>
  </w:style>
  <w:style w:type="character" w:styleId="Hyperlink">
    <w:name w:val="Hyperlink"/>
    <w:basedOn w:val="Standardskrifttypeiafsnit"/>
    <w:uiPriority w:val="99"/>
    <w:unhideWhenUsed/>
    <w:rsid w:val="00B05A6A"/>
    <w:rPr>
      <w:color w:val="0563C1" w:themeColor="hyperlink"/>
      <w:u w:val="single"/>
    </w:rPr>
  </w:style>
  <w:style w:type="paragraph" w:styleId="Indholdsfortegnelse3">
    <w:name w:val="toc 3"/>
    <w:basedOn w:val="Normal"/>
    <w:next w:val="Normal"/>
    <w:autoRedefine/>
    <w:uiPriority w:val="39"/>
    <w:unhideWhenUsed/>
    <w:rsid w:val="001B4CBA"/>
    <w:pPr>
      <w:spacing w:after="100"/>
      <w:ind w:left="400"/>
    </w:pPr>
  </w:style>
  <w:style w:type="paragraph" w:customStyle="1" w:styleId="Default">
    <w:name w:val="Default"/>
    <w:rsid w:val="00B97058"/>
    <w:pPr>
      <w:autoSpaceDE w:val="0"/>
      <w:autoSpaceDN w:val="0"/>
      <w:adjustRightInd w:val="0"/>
      <w:spacing w:after="0" w:line="240" w:lineRule="auto"/>
    </w:pPr>
    <w:rPr>
      <w:rFonts w:ascii="Times New Roman" w:hAnsi="Times New Roman" w:cs="Times New Roman"/>
      <w:color w:val="000000"/>
      <w:sz w:val="24"/>
      <w:szCs w:val="24"/>
    </w:rPr>
  </w:style>
  <w:style w:type="table" w:styleId="Tabel-Gitter">
    <w:name w:val="Table Grid"/>
    <w:basedOn w:val="Tabel-Normal"/>
    <w:uiPriority w:val="39"/>
    <w:rsid w:val="0050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351586">
      <w:bodyDiv w:val="1"/>
      <w:marLeft w:val="0"/>
      <w:marRight w:val="0"/>
      <w:marTop w:val="0"/>
      <w:marBottom w:val="0"/>
      <w:divBdr>
        <w:top w:val="none" w:sz="0" w:space="0" w:color="auto"/>
        <w:left w:val="none" w:sz="0" w:space="0" w:color="auto"/>
        <w:bottom w:val="none" w:sz="0" w:space="0" w:color="auto"/>
        <w:right w:val="none" w:sz="0" w:space="0" w:color="auto"/>
      </w:divBdr>
    </w:div>
    <w:div w:id="13600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DAV">
      <a:dk1>
        <a:sysClr val="windowText" lastClr="000000"/>
      </a:dk1>
      <a:lt1>
        <a:sysClr val="window" lastClr="FFFFFF"/>
      </a:lt1>
      <a:dk2>
        <a:srgbClr val="44546A"/>
      </a:dk2>
      <a:lt2>
        <a:srgbClr val="E7E6E6"/>
      </a:lt2>
      <a:accent1>
        <a:srgbClr val="004026"/>
      </a:accent1>
      <a:accent2>
        <a:srgbClr val="22955B"/>
      </a:accent2>
      <a:accent3>
        <a:srgbClr val="F5351F"/>
      </a:accent3>
      <a:accent4>
        <a:srgbClr val="DD8D81"/>
      </a:accent4>
      <a:accent5>
        <a:srgbClr val="A08628"/>
      </a:accent5>
      <a:accent6>
        <a:srgbClr val="FFEF46"/>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1B47C-6D5F-4EE6-84A5-BE4B6C8D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5</Pages>
  <Words>1665</Words>
  <Characters>10158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11800</CharactersWithSpaces>
  <SharedDoc>false</SharedDoc>
  <HLinks>
    <vt:vector size="84" baseType="variant">
      <vt:variant>
        <vt:i4>1441852</vt:i4>
      </vt:variant>
      <vt:variant>
        <vt:i4>80</vt:i4>
      </vt:variant>
      <vt:variant>
        <vt:i4>0</vt:i4>
      </vt:variant>
      <vt:variant>
        <vt:i4>5</vt:i4>
      </vt:variant>
      <vt:variant>
        <vt:lpwstr/>
      </vt:variant>
      <vt:variant>
        <vt:lpwstr>_Toc87522632</vt:lpwstr>
      </vt:variant>
      <vt:variant>
        <vt:i4>1376316</vt:i4>
      </vt:variant>
      <vt:variant>
        <vt:i4>74</vt:i4>
      </vt:variant>
      <vt:variant>
        <vt:i4>0</vt:i4>
      </vt:variant>
      <vt:variant>
        <vt:i4>5</vt:i4>
      </vt:variant>
      <vt:variant>
        <vt:lpwstr/>
      </vt:variant>
      <vt:variant>
        <vt:lpwstr>_Toc87522631</vt:lpwstr>
      </vt:variant>
      <vt:variant>
        <vt:i4>1310780</vt:i4>
      </vt:variant>
      <vt:variant>
        <vt:i4>68</vt:i4>
      </vt:variant>
      <vt:variant>
        <vt:i4>0</vt:i4>
      </vt:variant>
      <vt:variant>
        <vt:i4>5</vt:i4>
      </vt:variant>
      <vt:variant>
        <vt:lpwstr/>
      </vt:variant>
      <vt:variant>
        <vt:lpwstr>_Toc87522630</vt:lpwstr>
      </vt:variant>
      <vt:variant>
        <vt:i4>1900605</vt:i4>
      </vt:variant>
      <vt:variant>
        <vt:i4>62</vt:i4>
      </vt:variant>
      <vt:variant>
        <vt:i4>0</vt:i4>
      </vt:variant>
      <vt:variant>
        <vt:i4>5</vt:i4>
      </vt:variant>
      <vt:variant>
        <vt:lpwstr/>
      </vt:variant>
      <vt:variant>
        <vt:lpwstr>_Toc87522629</vt:lpwstr>
      </vt:variant>
      <vt:variant>
        <vt:i4>1835069</vt:i4>
      </vt:variant>
      <vt:variant>
        <vt:i4>56</vt:i4>
      </vt:variant>
      <vt:variant>
        <vt:i4>0</vt:i4>
      </vt:variant>
      <vt:variant>
        <vt:i4>5</vt:i4>
      </vt:variant>
      <vt:variant>
        <vt:lpwstr/>
      </vt:variant>
      <vt:variant>
        <vt:lpwstr>_Toc87522628</vt:lpwstr>
      </vt:variant>
      <vt:variant>
        <vt:i4>1245245</vt:i4>
      </vt:variant>
      <vt:variant>
        <vt:i4>50</vt:i4>
      </vt:variant>
      <vt:variant>
        <vt:i4>0</vt:i4>
      </vt:variant>
      <vt:variant>
        <vt:i4>5</vt:i4>
      </vt:variant>
      <vt:variant>
        <vt:lpwstr/>
      </vt:variant>
      <vt:variant>
        <vt:lpwstr>_Toc87522627</vt:lpwstr>
      </vt:variant>
      <vt:variant>
        <vt:i4>1179709</vt:i4>
      </vt:variant>
      <vt:variant>
        <vt:i4>44</vt:i4>
      </vt:variant>
      <vt:variant>
        <vt:i4>0</vt:i4>
      </vt:variant>
      <vt:variant>
        <vt:i4>5</vt:i4>
      </vt:variant>
      <vt:variant>
        <vt:lpwstr/>
      </vt:variant>
      <vt:variant>
        <vt:lpwstr>_Toc87522626</vt:lpwstr>
      </vt:variant>
      <vt:variant>
        <vt:i4>1114173</vt:i4>
      </vt:variant>
      <vt:variant>
        <vt:i4>38</vt:i4>
      </vt:variant>
      <vt:variant>
        <vt:i4>0</vt:i4>
      </vt:variant>
      <vt:variant>
        <vt:i4>5</vt:i4>
      </vt:variant>
      <vt:variant>
        <vt:lpwstr/>
      </vt:variant>
      <vt:variant>
        <vt:lpwstr>_Toc87522625</vt:lpwstr>
      </vt:variant>
      <vt:variant>
        <vt:i4>1048637</vt:i4>
      </vt:variant>
      <vt:variant>
        <vt:i4>32</vt:i4>
      </vt:variant>
      <vt:variant>
        <vt:i4>0</vt:i4>
      </vt:variant>
      <vt:variant>
        <vt:i4>5</vt:i4>
      </vt:variant>
      <vt:variant>
        <vt:lpwstr/>
      </vt:variant>
      <vt:variant>
        <vt:lpwstr>_Toc87522624</vt:lpwstr>
      </vt:variant>
      <vt:variant>
        <vt:i4>1507389</vt:i4>
      </vt:variant>
      <vt:variant>
        <vt:i4>26</vt:i4>
      </vt:variant>
      <vt:variant>
        <vt:i4>0</vt:i4>
      </vt:variant>
      <vt:variant>
        <vt:i4>5</vt:i4>
      </vt:variant>
      <vt:variant>
        <vt:lpwstr/>
      </vt:variant>
      <vt:variant>
        <vt:lpwstr>_Toc87522623</vt:lpwstr>
      </vt:variant>
      <vt:variant>
        <vt:i4>1441853</vt:i4>
      </vt:variant>
      <vt:variant>
        <vt:i4>20</vt:i4>
      </vt:variant>
      <vt:variant>
        <vt:i4>0</vt:i4>
      </vt:variant>
      <vt:variant>
        <vt:i4>5</vt:i4>
      </vt:variant>
      <vt:variant>
        <vt:lpwstr/>
      </vt:variant>
      <vt:variant>
        <vt:lpwstr>_Toc87522622</vt:lpwstr>
      </vt:variant>
      <vt:variant>
        <vt:i4>1376317</vt:i4>
      </vt:variant>
      <vt:variant>
        <vt:i4>14</vt:i4>
      </vt:variant>
      <vt:variant>
        <vt:i4>0</vt:i4>
      </vt:variant>
      <vt:variant>
        <vt:i4>5</vt:i4>
      </vt:variant>
      <vt:variant>
        <vt:lpwstr/>
      </vt:variant>
      <vt:variant>
        <vt:lpwstr>_Toc87522621</vt:lpwstr>
      </vt:variant>
      <vt:variant>
        <vt:i4>1310781</vt:i4>
      </vt:variant>
      <vt:variant>
        <vt:i4>8</vt:i4>
      </vt:variant>
      <vt:variant>
        <vt:i4>0</vt:i4>
      </vt:variant>
      <vt:variant>
        <vt:i4>5</vt:i4>
      </vt:variant>
      <vt:variant>
        <vt:lpwstr/>
      </vt:variant>
      <vt:variant>
        <vt:lpwstr>_Toc87522620</vt:lpwstr>
      </vt:variant>
      <vt:variant>
        <vt:i4>1900606</vt:i4>
      </vt:variant>
      <vt:variant>
        <vt:i4>2</vt:i4>
      </vt:variant>
      <vt:variant>
        <vt:i4>0</vt:i4>
      </vt:variant>
      <vt:variant>
        <vt:i4>5</vt:i4>
      </vt:variant>
      <vt:variant>
        <vt:lpwstr/>
      </vt:variant>
      <vt:variant>
        <vt:lpwstr>_Toc87522619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Fjellerad</dc:creator>
  <cp:keywords/>
  <dc:description/>
  <cp:lastModifiedBy>Camilla Kronborg - De Anbragtes Vilkår</cp:lastModifiedBy>
  <cp:revision>71</cp:revision>
  <cp:lastPrinted>2022-01-18T14:22:00Z</cp:lastPrinted>
  <dcterms:created xsi:type="dcterms:W3CDTF">2021-11-11T20:48:00Z</dcterms:created>
  <dcterms:modified xsi:type="dcterms:W3CDTF">2022-04-08T16:45:00Z</dcterms:modified>
</cp:coreProperties>
</file>