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B295" w14:textId="77777777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8F716A">
        <w:rPr>
          <w:rFonts w:asciiTheme="majorHAnsi" w:eastAsia="Calibri" w:hAnsiTheme="majorHAnsi" w:cs="Times New Roman"/>
          <w:b/>
          <w:bCs/>
          <w:sz w:val="22"/>
          <w:szCs w:val="22"/>
        </w:rPr>
        <w:t>1. Åbning af generalforsamlingen</w:t>
      </w:r>
    </w:p>
    <w:p w14:paraId="204EA83E" w14:textId="77777777" w:rsidR="008F716A" w:rsidRPr="008F716A" w:rsidRDefault="008F716A" w:rsidP="008F716A">
      <w:pPr>
        <w:numPr>
          <w:ilvl w:val="0"/>
          <w:numId w:val="28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Generalforsamlingen åbnes af formanden for bestyrelsen, som fremsætter forslag til valg af dirigenter.</w:t>
      </w:r>
    </w:p>
    <w:p w14:paraId="04990926" w14:textId="77777777" w:rsidR="008F716A" w:rsidRPr="008F716A" w:rsidRDefault="008F716A" w:rsidP="008F716A">
      <w:pPr>
        <w:numPr>
          <w:ilvl w:val="0"/>
          <w:numId w:val="28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Såfremt generalforsamlingen ikke fremkommer med andre forslag, anses den eller de af bestyrelsen foreslåede kandidater som valgt.</w:t>
      </w:r>
    </w:p>
    <w:p w14:paraId="7E00BA3D" w14:textId="6D72F100" w:rsidR="008F716A" w:rsidRPr="008F716A" w:rsidRDefault="00A76DA1" w:rsidP="008F716A">
      <w:pPr>
        <w:numPr>
          <w:ilvl w:val="0"/>
          <w:numId w:val="28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>
        <w:rPr>
          <w:rFonts w:asciiTheme="majorHAnsi" w:eastAsia="Calibri" w:hAnsiTheme="majorHAnsi" w:cs="Times New Roman"/>
          <w:sz w:val="22"/>
          <w:szCs w:val="22"/>
        </w:rPr>
        <w:t>Hvis</w:t>
      </w:r>
      <w:r w:rsidR="008F716A" w:rsidRPr="008F716A">
        <w:rPr>
          <w:rFonts w:asciiTheme="majorHAnsi" w:eastAsia="Calibri" w:hAnsiTheme="majorHAnsi" w:cs="Times New Roman"/>
          <w:sz w:val="22"/>
          <w:szCs w:val="22"/>
        </w:rPr>
        <w:t xml:space="preserve"> generalforsamlingen fremsætter andre forslag, gennemføres en afstemning om:</w:t>
      </w:r>
    </w:p>
    <w:p w14:paraId="7CF5A247" w14:textId="77777777" w:rsidR="008F716A" w:rsidRPr="008F716A" w:rsidRDefault="008F716A" w:rsidP="008F716A">
      <w:pPr>
        <w:numPr>
          <w:ilvl w:val="1"/>
          <w:numId w:val="28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der skal vælges en eller flere kandidater og</w:t>
      </w:r>
    </w:p>
    <w:p w14:paraId="765F8230" w14:textId="77777777" w:rsidR="008F716A" w:rsidRPr="008F716A" w:rsidRDefault="008F716A" w:rsidP="008F716A">
      <w:pPr>
        <w:numPr>
          <w:ilvl w:val="1"/>
          <w:numId w:val="28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hvem af de foreslåede kandidater, der skal vælges.</w:t>
      </w:r>
    </w:p>
    <w:p w14:paraId="627EC6E9" w14:textId="7F96FCE6" w:rsidR="008F716A" w:rsidRDefault="008F716A" w:rsidP="00973C91">
      <w:pPr>
        <w:numPr>
          <w:ilvl w:val="0"/>
          <w:numId w:val="28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493F95">
        <w:rPr>
          <w:rFonts w:asciiTheme="majorHAnsi" w:eastAsia="Calibri" w:hAnsiTheme="majorHAnsi" w:cs="Times New Roman"/>
          <w:sz w:val="22"/>
          <w:szCs w:val="22"/>
        </w:rPr>
        <w:t>Der vælges et par stemmetæller</w:t>
      </w:r>
      <w:r w:rsidR="00705CD2" w:rsidRPr="00493F95">
        <w:rPr>
          <w:rFonts w:asciiTheme="majorHAnsi" w:eastAsia="Calibri" w:hAnsiTheme="majorHAnsi" w:cs="Times New Roman"/>
          <w:sz w:val="22"/>
          <w:szCs w:val="22"/>
        </w:rPr>
        <w:t>e</w:t>
      </w:r>
      <w:r w:rsidRPr="00493F95">
        <w:rPr>
          <w:rFonts w:asciiTheme="majorHAnsi" w:eastAsia="Calibri" w:hAnsiTheme="majorHAnsi" w:cs="Times New Roman"/>
          <w:sz w:val="22"/>
          <w:szCs w:val="22"/>
        </w:rPr>
        <w:t xml:space="preserve"> til brug ved skriftlige afstemninger. </w:t>
      </w:r>
    </w:p>
    <w:p w14:paraId="2971AA59" w14:textId="77777777" w:rsidR="00493F95" w:rsidRPr="00493F95" w:rsidRDefault="00493F95" w:rsidP="00493F95">
      <w:pPr>
        <w:spacing w:after="0" w:line="240" w:lineRule="auto"/>
        <w:ind w:left="1080"/>
        <w:rPr>
          <w:rFonts w:asciiTheme="majorHAnsi" w:eastAsia="Calibri" w:hAnsiTheme="majorHAnsi" w:cs="Times New Roman"/>
          <w:sz w:val="22"/>
          <w:szCs w:val="22"/>
        </w:rPr>
      </w:pPr>
    </w:p>
    <w:p w14:paraId="34A1BEB3" w14:textId="77777777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8F716A">
        <w:rPr>
          <w:rFonts w:asciiTheme="majorHAnsi" w:eastAsia="Calibri" w:hAnsiTheme="majorHAnsi" w:cs="Times New Roman"/>
          <w:b/>
          <w:bCs/>
          <w:sz w:val="22"/>
          <w:szCs w:val="22"/>
        </w:rPr>
        <w:t>2. Dirigentens opgave</w:t>
      </w:r>
    </w:p>
    <w:p w14:paraId="3C1D9BA4" w14:textId="77777777" w:rsidR="008F716A" w:rsidRPr="008F716A" w:rsidRDefault="008F716A" w:rsidP="008F716A">
      <w:pPr>
        <w:numPr>
          <w:ilvl w:val="0"/>
          <w:numId w:val="30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Dirigenten eller dirigenterne varetager ledelsen af generalforsamlingen og afgør endeligt alle spørgsmål, der opstår i forbindelse hermed.</w:t>
      </w:r>
    </w:p>
    <w:p w14:paraId="56E8A869" w14:textId="1C0F40AB" w:rsidR="008F716A" w:rsidRPr="008F716A" w:rsidRDefault="008F716A" w:rsidP="008F716A">
      <w:pPr>
        <w:numPr>
          <w:ilvl w:val="0"/>
          <w:numId w:val="30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Dirigenten eller dirigenterne indleder med at konstatere</w:t>
      </w:r>
      <w:r w:rsidR="005743B9">
        <w:rPr>
          <w:rFonts w:asciiTheme="majorHAnsi" w:eastAsia="Calibri" w:hAnsiTheme="majorHAnsi" w:cs="Times New Roman"/>
          <w:sz w:val="22"/>
          <w:szCs w:val="22"/>
        </w:rPr>
        <w:t>,</w:t>
      </w:r>
      <w:r w:rsidRPr="008F716A">
        <w:rPr>
          <w:rFonts w:asciiTheme="majorHAnsi" w:eastAsia="Calibri" w:hAnsiTheme="majorHAnsi" w:cs="Times New Roman"/>
          <w:sz w:val="22"/>
          <w:szCs w:val="22"/>
        </w:rPr>
        <w:t xml:space="preserve"> om generalforsamlingen er lovligt indkaldt og opfylder kriterierne for dens gennemførelse, jf. vedtægterne.</w:t>
      </w:r>
    </w:p>
    <w:p w14:paraId="3691A913" w14:textId="77777777" w:rsidR="008F716A" w:rsidRPr="008F716A" w:rsidRDefault="008F716A" w:rsidP="008F716A">
      <w:pPr>
        <w:numPr>
          <w:ilvl w:val="0"/>
          <w:numId w:val="30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Dirigenten eller dirigenterne skal sikre en god og rummelig debat og at generalforsamlingen er i stand til at træffe de fornødne beslutninger på ordentlig vis.</w:t>
      </w:r>
    </w:p>
    <w:p w14:paraId="0D100B15" w14:textId="77777777" w:rsidR="008F716A" w:rsidRPr="008F716A" w:rsidRDefault="008F716A" w:rsidP="008F716A">
      <w:pPr>
        <w:numPr>
          <w:ilvl w:val="0"/>
          <w:numId w:val="30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Dirigenten eller dirigenterne kan til en hver tid afbryde generalforsamlingen midlertidigt, hvis det i 2, stk. 3 af forretningsordenen beskrevne ikke er muligt.</w:t>
      </w:r>
    </w:p>
    <w:p w14:paraId="3B85DB8D" w14:textId="77777777" w:rsidR="008F716A" w:rsidRPr="008F716A" w:rsidRDefault="008F716A" w:rsidP="008F716A">
      <w:pPr>
        <w:numPr>
          <w:ilvl w:val="0"/>
          <w:numId w:val="30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Et forslag om mistillid til dirigenterne skal stilles til behandling og afstemning straks. Simpel stemmeflerhed anvendes ved afstemning. Afstemningen ledes af formanden for bestyrelsen.</w:t>
      </w:r>
    </w:p>
    <w:p w14:paraId="19448F89" w14:textId="77777777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</w:p>
    <w:p w14:paraId="7643300A" w14:textId="3DE073B0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8F716A">
        <w:rPr>
          <w:rFonts w:asciiTheme="majorHAnsi" w:eastAsia="Calibri" w:hAnsiTheme="majorHAnsi" w:cs="Times New Roman"/>
          <w:b/>
          <w:bCs/>
          <w:sz w:val="22"/>
          <w:szCs w:val="22"/>
        </w:rPr>
        <w:t>3 Referat</w:t>
      </w:r>
    </w:p>
    <w:p w14:paraId="0A96F575" w14:textId="64656D48" w:rsidR="008F716A" w:rsidRPr="008F716A" w:rsidRDefault="008F716A" w:rsidP="008F716A">
      <w:pPr>
        <w:numPr>
          <w:ilvl w:val="0"/>
          <w:numId w:val="29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Generalforsamlingen bliver refereret af sekretariatet</w:t>
      </w:r>
      <w:r w:rsidR="000A7568">
        <w:rPr>
          <w:rFonts w:asciiTheme="majorHAnsi" w:eastAsia="Calibri" w:hAnsiTheme="majorHAnsi" w:cs="Times New Roman"/>
          <w:sz w:val="22"/>
          <w:szCs w:val="22"/>
        </w:rPr>
        <w:t>, hvis ikke andre melder sig</w:t>
      </w:r>
      <w:r w:rsidRPr="008F716A">
        <w:rPr>
          <w:rFonts w:asciiTheme="majorHAnsi" w:eastAsia="Calibri" w:hAnsiTheme="majorHAnsi" w:cs="Times New Roman"/>
          <w:sz w:val="22"/>
          <w:szCs w:val="22"/>
        </w:rPr>
        <w:t>.</w:t>
      </w:r>
    </w:p>
    <w:p w14:paraId="5C534CDD" w14:textId="77777777" w:rsidR="008F716A" w:rsidRPr="008F716A" w:rsidRDefault="008F716A" w:rsidP="008F716A">
      <w:pPr>
        <w:numPr>
          <w:ilvl w:val="0"/>
          <w:numId w:val="29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Der tages et beslutningsreferat indeholdende oplysninger om de enkelte forslag, som er blevet behandlet. Endvidere refereres eventuelle ændringsforslag.</w:t>
      </w:r>
    </w:p>
    <w:p w14:paraId="02B89F71" w14:textId="77777777" w:rsidR="008F716A" w:rsidRPr="008F716A" w:rsidRDefault="008F716A" w:rsidP="008F716A">
      <w:pPr>
        <w:numPr>
          <w:ilvl w:val="0"/>
          <w:numId w:val="29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Referatet godkendes på det konstituerende bestyrelsesmøde efter generalforsamlingen, hvorefter det offentliggøres og udsendes til medlemmerne.</w:t>
      </w:r>
    </w:p>
    <w:p w14:paraId="7FC96DC4" w14:textId="77777777" w:rsidR="008F716A" w:rsidRPr="008F716A" w:rsidRDefault="008F716A" w:rsidP="008F716A">
      <w:pPr>
        <w:spacing w:after="0" w:line="240" w:lineRule="auto"/>
        <w:ind w:left="1080"/>
        <w:rPr>
          <w:rFonts w:asciiTheme="majorHAnsi" w:eastAsia="Calibri" w:hAnsiTheme="majorHAnsi" w:cs="Times New Roman"/>
          <w:sz w:val="22"/>
          <w:szCs w:val="22"/>
        </w:rPr>
      </w:pPr>
    </w:p>
    <w:p w14:paraId="6D84EF7D" w14:textId="62522058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8F716A">
        <w:rPr>
          <w:rFonts w:asciiTheme="majorHAnsi" w:eastAsia="Calibri" w:hAnsiTheme="majorHAnsi" w:cs="Times New Roman"/>
          <w:b/>
          <w:bCs/>
          <w:sz w:val="22"/>
          <w:szCs w:val="22"/>
        </w:rPr>
        <w:t>4 Deltagere i generalforsamlingen</w:t>
      </w:r>
    </w:p>
    <w:p w14:paraId="1FE485EC" w14:textId="1C4C719A" w:rsidR="008F716A" w:rsidRPr="008F716A" w:rsidRDefault="00E40344" w:rsidP="008F716A">
      <w:pPr>
        <w:numPr>
          <w:ilvl w:val="0"/>
          <w:numId w:val="31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>
        <w:rPr>
          <w:rFonts w:asciiTheme="majorHAnsi" w:eastAsia="Calibri" w:hAnsiTheme="majorHAnsi" w:cs="Times New Roman"/>
          <w:sz w:val="22"/>
          <w:szCs w:val="22"/>
        </w:rPr>
        <w:t xml:space="preserve">Det er kun </w:t>
      </w:r>
      <w:r w:rsidRPr="008F716A">
        <w:rPr>
          <w:rFonts w:asciiTheme="majorHAnsi" w:eastAsia="Calibri" w:hAnsiTheme="majorHAnsi" w:cs="Times New Roman"/>
          <w:sz w:val="22"/>
          <w:szCs w:val="22"/>
        </w:rPr>
        <w:t>nuværende og tidligere anbragte, som har været medlemmer af forening i minimum 3. måneder</w:t>
      </w:r>
      <w:r>
        <w:rPr>
          <w:rFonts w:asciiTheme="majorHAnsi" w:eastAsia="Calibri" w:hAnsiTheme="majorHAnsi" w:cs="Times New Roman"/>
          <w:sz w:val="22"/>
          <w:szCs w:val="22"/>
        </w:rPr>
        <w:t xml:space="preserve">, som kan </w:t>
      </w:r>
      <w:r w:rsidR="008F716A" w:rsidRPr="008F716A">
        <w:rPr>
          <w:rFonts w:asciiTheme="majorHAnsi" w:eastAsia="Calibri" w:hAnsiTheme="majorHAnsi" w:cs="Times New Roman"/>
          <w:sz w:val="22"/>
          <w:szCs w:val="22"/>
        </w:rPr>
        <w:t>deltager i generalforsamlingen med stemmeret og taleret</w:t>
      </w:r>
      <w:r>
        <w:rPr>
          <w:rFonts w:asciiTheme="majorHAnsi" w:eastAsia="Calibri" w:hAnsiTheme="majorHAnsi" w:cs="Times New Roman"/>
          <w:sz w:val="22"/>
          <w:szCs w:val="22"/>
        </w:rPr>
        <w:t>.</w:t>
      </w:r>
      <w:r w:rsidR="008F716A" w:rsidRPr="008F716A">
        <w:rPr>
          <w:rFonts w:asciiTheme="majorHAnsi" w:eastAsia="Calibri" w:hAnsiTheme="majorHAnsi" w:cs="Times New Roman"/>
          <w:sz w:val="22"/>
          <w:szCs w:val="22"/>
        </w:rPr>
        <w:t xml:space="preserve"> </w:t>
      </w:r>
    </w:p>
    <w:p w14:paraId="1CF27DC9" w14:textId="07DA61C2" w:rsidR="008F716A" w:rsidRPr="008F716A" w:rsidRDefault="008F716A" w:rsidP="008F716A">
      <w:pPr>
        <w:numPr>
          <w:ilvl w:val="0"/>
          <w:numId w:val="31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Herudover deltager gæster samt sekretariatsmedarbejdere. Foruden at kunne fremlægge programsatte sager</w:t>
      </w:r>
      <w:r w:rsidR="00637303">
        <w:rPr>
          <w:rFonts w:asciiTheme="majorHAnsi" w:eastAsia="Calibri" w:hAnsiTheme="majorHAnsi" w:cs="Times New Roman"/>
          <w:sz w:val="22"/>
          <w:szCs w:val="22"/>
        </w:rPr>
        <w:t xml:space="preserve"> eller bidrage til at oplyse om rent faktuelle forhold</w:t>
      </w:r>
      <w:r w:rsidRPr="008F716A">
        <w:rPr>
          <w:rFonts w:asciiTheme="majorHAnsi" w:eastAsia="Calibri" w:hAnsiTheme="majorHAnsi" w:cs="Times New Roman"/>
          <w:sz w:val="22"/>
          <w:szCs w:val="22"/>
        </w:rPr>
        <w:t>, så har disse har hverken tale- eller stemmeret under generalforsamlingen</w:t>
      </w:r>
    </w:p>
    <w:p w14:paraId="1DD053B3" w14:textId="77777777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</w:p>
    <w:p w14:paraId="5C27BF09" w14:textId="04F57D2B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8F716A">
        <w:rPr>
          <w:rFonts w:asciiTheme="majorHAnsi" w:eastAsia="Calibri" w:hAnsiTheme="majorHAnsi" w:cs="Times New Roman"/>
          <w:b/>
          <w:bCs/>
          <w:sz w:val="22"/>
          <w:szCs w:val="22"/>
        </w:rPr>
        <w:t>5 Taleret</w:t>
      </w:r>
    </w:p>
    <w:p w14:paraId="7BD8A145" w14:textId="77777777" w:rsidR="008F716A" w:rsidRPr="008F716A" w:rsidRDefault="008F716A" w:rsidP="008F716A">
      <w:pPr>
        <w:numPr>
          <w:ilvl w:val="0"/>
          <w:numId w:val="32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Deltagere med taleret kan bede om ordet på følgende måder:</w:t>
      </w:r>
    </w:p>
    <w:p w14:paraId="40AFCE93" w14:textId="77777777" w:rsidR="008F716A" w:rsidRPr="008F716A" w:rsidRDefault="008F716A" w:rsidP="008F716A">
      <w:pPr>
        <w:numPr>
          <w:ilvl w:val="1"/>
          <w:numId w:val="32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Indskrive sig på talerlisten gennem det elektroniske afstemningssystem.</w:t>
      </w:r>
    </w:p>
    <w:p w14:paraId="3394B6A5" w14:textId="77777777" w:rsidR="008F716A" w:rsidRPr="008F716A" w:rsidRDefault="008F716A" w:rsidP="008F716A">
      <w:pPr>
        <w:numPr>
          <w:ilvl w:val="1"/>
          <w:numId w:val="32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Udfylde sedlen ”Jeg ønsker ordet” og aflevere den til dirigentbordet. Sedlen skal udfyldes med dagsordenspunkt og navn.</w:t>
      </w:r>
    </w:p>
    <w:p w14:paraId="6B2F983A" w14:textId="63FA87E2" w:rsidR="008F716A" w:rsidRPr="008F716A" w:rsidRDefault="008F716A" w:rsidP="008F716A">
      <w:pPr>
        <w:numPr>
          <w:ilvl w:val="0"/>
          <w:numId w:val="32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 xml:space="preserve">Talere bliver derefter kaldt op i rækkefølge. Dirigenterne kan dog sortere i talerrækken, </w:t>
      </w:r>
      <w:r w:rsidR="004F709E">
        <w:rPr>
          <w:rFonts w:asciiTheme="majorHAnsi" w:eastAsia="Calibri" w:hAnsiTheme="majorHAnsi" w:cs="Times New Roman"/>
          <w:sz w:val="22"/>
          <w:szCs w:val="22"/>
        </w:rPr>
        <w:t>hvis</w:t>
      </w:r>
      <w:r w:rsidRPr="008F716A">
        <w:rPr>
          <w:rFonts w:asciiTheme="majorHAnsi" w:eastAsia="Calibri" w:hAnsiTheme="majorHAnsi" w:cs="Times New Roman"/>
          <w:sz w:val="22"/>
          <w:szCs w:val="22"/>
        </w:rPr>
        <w:t xml:space="preserve"> det vurderes</w:t>
      </w:r>
      <w:r w:rsidR="004F709E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5A528D">
        <w:rPr>
          <w:rFonts w:asciiTheme="majorHAnsi" w:eastAsia="Calibri" w:hAnsiTheme="majorHAnsi" w:cs="Times New Roman"/>
          <w:sz w:val="22"/>
          <w:szCs w:val="22"/>
        </w:rPr>
        <w:t>bedst</w:t>
      </w:r>
      <w:r w:rsidRPr="008F716A">
        <w:rPr>
          <w:rFonts w:asciiTheme="majorHAnsi" w:eastAsia="Calibri" w:hAnsiTheme="majorHAnsi" w:cs="Times New Roman"/>
          <w:sz w:val="22"/>
          <w:szCs w:val="22"/>
        </w:rPr>
        <w:t xml:space="preserve"> for debatten.</w:t>
      </w:r>
    </w:p>
    <w:p w14:paraId="1BEFE36E" w14:textId="188FEAC7" w:rsidR="008F716A" w:rsidRPr="008F716A" w:rsidRDefault="008F716A" w:rsidP="008F716A">
      <w:pPr>
        <w:numPr>
          <w:ilvl w:val="0"/>
          <w:numId w:val="32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Der er i udgangspunktet fri taleret, men hvis dirigenten skønner det nødvendigt af hensyn til tiden</w:t>
      </w:r>
      <w:r w:rsidR="005A528D">
        <w:rPr>
          <w:rFonts w:asciiTheme="majorHAnsi" w:eastAsia="Calibri" w:hAnsiTheme="majorHAnsi" w:cs="Times New Roman"/>
          <w:sz w:val="22"/>
          <w:szCs w:val="22"/>
        </w:rPr>
        <w:t>,</w:t>
      </w:r>
      <w:r w:rsidRPr="008F716A">
        <w:rPr>
          <w:rFonts w:asciiTheme="majorHAnsi" w:eastAsia="Calibri" w:hAnsiTheme="majorHAnsi" w:cs="Times New Roman"/>
          <w:sz w:val="22"/>
          <w:szCs w:val="22"/>
        </w:rPr>
        <w:t xml:space="preserve"> kan det besluttes</w:t>
      </w:r>
      <w:r w:rsidR="005A528D">
        <w:rPr>
          <w:rFonts w:asciiTheme="majorHAnsi" w:eastAsia="Calibri" w:hAnsiTheme="majorHAnsi" w:cs="Times New Roman"/>
          <w:sz w:val="22"/>
          <w:szCs w:val="22"/>
        </w:rPr>
        <w:t>,</w:t>
      </w:r>
      <w:r w:rsidRPr="008F716A">
        <w:rPr>
          <w:rFonts w:asciiTheme="majorHAnsi" w:eastAsia="Calibri" w:hAnsiTheme="majorHAnsi" w:cs="Times New Roman"/>
          <w:sz w:val="22"/>
          <w:szCs w:val="22"/>
        </w:rPr>
        <w:t xml:space="preserve"> at indlæg max må vare 3 minutter. En taler kan maksimalt indskrive sig 3 gange til det samme punkt.</w:t>
      </w:r>
    </w:p>
    <w:p w14:paraId="5CF4BE43" w14:textId="7FD906A5" w:rsidR="008F716A" w:rsidRPr="008F716A" w:rsidRDefault="008F716A" w:rsidP="008F716A">
      <w:pPr>
        <w:numPr>
          <w:ilvl w:val="0"/>
          <w:numId w:val="32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lastRenderedPageBreak/>
        <w:t xml:space="preserve">Forslagsstillere får mulighed for at begrunde </w:t>
      </w:r>
      <w:r w:rsidR="005A528D">
        <w:rPr>
          <w:rFonts w:asciiTheme="majorHAnsi" w:eastAsia="Calibri" w:hAnsiTheme="majorHAnsi" w:cs="Times New Roman"/>
          <w:sz w:val="22"/>
          <w:szCs w:val="22"/>
        </w:rPr>
        <w:t>deres</w:t>
      </w:r>
      <w:r w:rsidRPr="008F716A">
        <w:rPr>
          <w:rFonts w:asciiTheme="majorHAnsi" w:eastAsia="Calibri" w:hAnsiTheme="majorHAnsi" w:cs="Times New Roman"/>
          <w:sz w:val="22"/>
          <w:szCs w:val="22"/>
        </w:rPr>
        <w:t xml:space="preserve"> forslag og gives derfor ordet indledningsvis.</w:t>
      </w:r>
    </w:p>
    <w:p w14:paraId="3433FF3C" w14:textId="77777777" w:rsidR="008F716A" w:rsidRPr="008F716A" w:rsidRDefault="008F716A" w:rsidP="008F716A">
      <w:pPr>
        <w:numPr>
          <w:ilvl w:val="0"/>
          <w:numId w:val="32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Alle deltagere med taleret kan bede om ordet til forretningsordenen. Den, der beder herom, skal straks have ordet før øvrige indtegnede på talerlisten.</w:t>
      </w:r>
    </w:p>
    <w:p w14:paraId="49D3740B" w14:textId="77777777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</w:p>
    <w:p w14:paraId="50179C44" w14:textId="7CE442B2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8F716A">
        <w:rPr>
          <w:rFonts w:asciiTheme="majorHAnsi" w:eastAsia="Calibri" w:hAnsiTheme="majorHAnsi" w:cs="Times New Roman"/>
          <w:b/>
          <w:bCs/>
          <w:sz w:val="22"/>
          <w:szCs w:val="22"/>
        </w:rPr>
        <w:t>6 Beslutninger</w:t>
      </w:r>
    </w:p>
    <w:p w14:paraId="34D2C77A" w14:textId="032C0464" w:rsidR="008F716A" w:rsidRPr="008F716A" w:rsidRDefault="008F716A" w:rsidP="008F716A">
      <w:pPr>
        <w:numPr>
          <w:ilvl w:val="0"/>
          <w:numId w:val="33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Alle afgørelser træffes ved almindeligt flertal. Dog kræver ændringer i vedtægterne 2/3 af de afgivne stemmer. Dette er beskrevet i vedtægternes §8, stk. 7.</w:t>
      </w:r>
    </w:p>
    <w:p w14:paraId="153B66F1" w14:textId="77777777" w:rsidR="008F716A" w:rsidRPr="008F716A" w:rsidRDefault="008F716A" w:rsidP="008F716A">
      <w:pPr>
        <w:numPr>
          <w:ilvl w:val="0"/>
          <w:numId w:val="33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Kun for og imod stemmer tæller med i generalforsamlingens beslutninger. Hvis man hverken stemmer ja eller nej til et forslag, betragtes det som ikke at stemme.</w:t>
      </w:r>
    </w:p>
    <w:p w14:paraId="22E8FA4D" w14:textId="1E07B961" w:rsidR="008F716A" w:rsidRPr="008F716A" w:rsidRDefault="008F716A" w:rsidP="008F716A">
      <w:pPr>
        <w:numPr>
          <w:ilvl w:val="0"/>
          <w:numId w:val="33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Ændringsforslag skal afleveres skriftligt via mail til dirigente</w:t>
      </w:r>
      <w:r w:rsidR="008B517C">
        <w:rPr>
          <w:rFonts w:asciiTheme="majorHAnsi" w:eastAsia="Calibri" w:hAnsiTheme="majorHAnsi" w:cs="Times New Roman"/>
          <w:sz w:val="22"/>
          <w:szCs w:val="22"/>
        </w:rPr>
        <w:t>n</w:t>
      </w:r>
      <w:r w:rsidRPr="008F716A">
        <w:rPr>
          <w:rFonts w:asciiTheme="majorHAnsi" w:eastAsia="Calibri" w:hAnsiTheme="majorHAnsi" w:cs="Times New Roman"/>
          <w:sz w:val="22"/>
          <w:szCs w:val="22"/>
        </w:rPr>
        <w:t xml:space="preserve"> og referenten sammen med oplysning om forslagsstillers navn. Sekretariatet kan hjælpe stilleren med udformningen af ændringsforslag under mødet.</w:t>
      </w:r>
    </w:p>
    <w:p w14:paraId="5ED73223" w14:textId="1BF675D4" w:rsidR="008F716A" w:rsidRPr="008F716A" w:rsidRDefault="008F716A" w:rsidP="008F716A">
      <w:pPr>
        <w:numPr>
          <w:ilvl w:val="0"/>
          <w:numId w:val="33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Ved afstemninger om flere ændringsforslag vurderer dirigenten ændringsforslagenes indbyrdes stilling og prioriterer afstemningen herefter. Der kan være tale om følgende typer ændringsforslag og dermed prioritering i forhold til afstemningen:</w:t>
      </w:r>
    </w:p>
    <w:p w14:paraId="00AB6493" w14:textId="77777777" w:rsidR="008F716A" w:rsidRPr="008F716A" w:rsidRDefault="008F716A" w:rsidP="008F716A">
      <w:pPr>
        <w:numPr>
          <w:ilvl w:val="1"/>
          <w:numId w:val="33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Sideordnede ændringsforslag - de kan begge vælges</w:t>
      </w:r>
    </w:p>
    <w:p w14:paraId="4A3E188B" w14:textId="77777777" w:rsidR="008F716A" w:rsidRPr="008F716A" w:rsidRDefault="008F716A" w:rsidP="008F716A">
      <w:pPr>
        <w:numPr>
          <w:ilvl w:val="1"/>
          <w:numId w:val="33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Eskalerende ændringsforslag - her stemmes om det mest vidtgående først. Bliver det vedtaget, falder de andre. Falder forslaget, stemmes der om det næstmest vidtgående forslag og så videre.</w:t>
      </w:r>
    </w:p>
    <w:p w14:paraId="4B406EBA" w14:textId="77777777" w:rsidR="008F716A" w:rsidRPr="008F716A" w:rsidRDefault="008F716A" w:rsidP="008F716A">
      <w:pPr>
        <w:spacing w:after="0" w:line="240" w:lineRule="auto"/>
        <w:ind w:left="720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Når alle ændringsforslag er behandlet, stemmes der om det samlede forslag inklusiv eventuelt vedtagne ændringsforslag.</w:t>
      </w:r>
    </w:p>
    <w:p w14:paraId="01E4BFE6" w14:textId="77777777" w:rsidR="008F716A" w:rsidRPr="008F716A" w:rsidRDefault="008F716A" w:rsidP="008F716A">
      <w:pPr>
        <w:numPr>
          <w:ilvl w:val="0"/>
          <w:numId w:val="33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Dirigenten kan vælge at gøre brug af vejledende afstemninger som en del af tilrettelæggelsen af generalforsamlingens behandling af et forslag.</w:t>
      </w:r>
    </w:p>
    <w:p w14:paraId="3FA2845D" w14:textId="77777777" w:rsidR="008F716A" w:rsidRPr="008F716A" w:rsidRDefault="008F716A" w:rsidP="008F716A">
      <w:pPr>
        <w:numPr>
          <w:ilvl w:val="0"/>
          <w:numId w:val="33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Til afgivning af skriftlige stemmer benyttes i udgangspunktet et elektronisk afstemningssystem, som betjenes af referenterne.</w:t>
      </w:r>
    </w:p>
    <w:p w14:paraId="58BCCB43" w14:textId="77777777" w:rsidR="008F716A" w:rsidRPr="008F716A" w:rsidRDefault="008F716A" w:rsidP="008F716A">
      <w:pPr>
        <w:numPr>
          <w:ilvl w:val="0"/>
          <w:numId w:val="33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Ved nedbrud af elektronisk afstemningssystem benyttes officielle stemmesedler. Stemmetællerne indsamler og optæller stemmerne. Stemmeoptællingen finder sted i et adskilt lokale eller særskilt bord, således at generalforsamlingen kan forsætte under optællingen.</w:t>
      </w:r>
    </w:p>
    <w:p w14:paraId="5DCEB443" w14:textId="77777777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</w:p>
    <w:p w14:paraId="5DE64FE5" w14:textId="2DE7229E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8F716A">
        <w:rPr>
          <w:rFonts w:asciiTheme="majorHAnsi" w:eastAsia="Calibri" w:hAnsiTheme="majorHAnsi" w:cs="Times New Roman"/>
          <w:b/>
          <w:bCs/>
          <w:sz w:val="22"/>
          <w:szCs w:val="22"/>
        </w:rPr>
        <w:t>7 Valg til bestyrelsen</w:t>
      </w:r>
    </w:p>
    <w:p w14:paraId="6793F10F" w14:textId="77777777" w:rsidR="008F716A" w:rsidRPr="008F716A" w:rsidRDefault="008F716A" w:rsidP="008F716A">
      <w:pPr>
        <w:numPr>
          <w:ilvl w:val="0"/>
          <w:numId w:val="34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Det er muligt at stemme med fuldmagt, dog kun 2 pr. deltager.</w:t>
      </w:r>
    </w:p>
    <w:p w14:paraId="3193C9BB" w14:textId="58FF34EC" w:rsidR="008F716A" w:rsidRPr="008F716A" w:rsidRDefault="00681DF1" w:rsidP="008F716A">
      <w:pPr>
        <w:numPr>
          <w:ilvl w:val="0"/>
          <w:numId w:val="34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>
        <w:rPr>
          <w:rFonts w:asciiTheme="majorHAnsi" w:eastAsia="Calibri" w:hAnsiTheme="majorHAnsi" w:cs="Times New Roman"/>
          <w:sz w:val="22"/>
          <w:szCs w:val="22"/>
        </w:rPr>
        <w:t xml:space="preserve">Hvert ordinært medlem </w:t>
      </w:r>
      <w:r w:rsidR="008F716A" w:rsidRPr="008F716A">
        <w:rPr>
          <w:rFonts w:asciiTheme="majorHAnsi" w:eastAsia="Calibri" w:hAnsiTheme="majorHAnsi" w:cs="Times New Roman"/>
          <w:sz w:val="22"/>
          <w:szCs w:val="22"/>
        </w:rPr>
        <w:t xml:space="preserve">må angive det </w:t>
      </w:r>
      <w:r w:rsidR="005D19C2">
        <w:rPr>
          <w:rFonts w:asciiTheme="majorHAnsi" w:eastAsia="Calibri" w:hAnsiTheme="majorHAnsi" w:cs="Times New Roman"/>
          <w:sz w:val="22"/>
          <w:szCs w:val="22"/>
        </w:rPr>
        <w:t xml:space="preserve">samme </w:t>
      </w:r>
      <w:r w:rsidR="008F716A" w:rsidRPr="008F716A">
        <w:rPr>
          <w:rFonts w:asciiTheme="majorHAnsi" w:eastAsia="Calibri" w:hAnsiTheme="majorHAnsi" w:cs="Times New Roman"/>
          <w:sz w:val="22"/>
          <w:szCs w:val="22"/>
        </w:rPr>
        <w:t>antal stemmer, som der er pladser på valg.</w:t>
      </w:r>
    </w:p>
    <w:p w14:paraId="0DAED963" w14:textId="70F675B6" w:rsidR="008F716A" w:rsidRPr="008F716A" w:rsidRDefault="008F716A" w:rsidP="008F716A">
      <w:pPr>
        <w:numPr>
          <w:ilvl w:val="0"/>
          <w:numId w:val="34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 xml:space="preserve">Efter optælling meddeles navnene på de valgte </w:t>
      </w:r>
      <w:r w:rsidR="005D19C2">
        <w:rPr>
          <w:rFonts w:asciiTheme="majorHAnsi" w:eastAsia="Calibri" w:hAnsiTheme="majorHAnsi" w:cs="Times New Roman"/>
          <w:sz w:val="22"/>
          <w:szCs w:val="22"/>
        </w:rPr>
        <w:t>uden</w:t>
      </w:r>
      <w:r w:rsidRPr="008F716A">
        <w:rPr>
          <w:rFonts w:asciiTheme="majorHAnsi" w:eastAsia="Calibri" w:hAnsiTheme="majorHAnsi" w:cs="Times New Roman"/>
          <w:sz w:val="22"/>
          <w:szCs w:val="22"/>
        </w:rPr>
        <w:t xml:space="preserve"> afgivne stemmeta</w:t>
      </w:r>
      <w:r w:rsidR="005D19C2">
        <w:rPr>
          <w:rFonts w:asciiTheme="majorHAnsi" w:eastAsia="Calibri" w:hAnsiTheme="majorHAnsi" w:cs="Times New Roman"/>
          <w:sz w:val="22"/>
          <w:szCs w:val="22"/>
        </w:rPr>
        <w:t>l.</w:t>
      </w:r>
    </w:p>
    <w:p w14:paraId="07D66543" w14:textId="77777777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</w:p>
    <w:p w14:paraId="46F77AF4" w14:textId="6D639093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b/>
          <w:bCs/>
          <w:sz w:val="22"/>
          <w:szCs w:val="22"/>
        </w:rPr>
      </w:pPr>
      <w:r w:rsidRPr="008F716A">
        <w:rPr>
          <w:rFonts w:asciiTheme="majorHAnsi" w:eastAsia="Calibri" w:hAnsiTheme="majorHAnsi" w:cs="Times New Roman"/>
          <w:b/>
          <w:bCs/>
          <w:sz w:val="22"/>
          <w:szCs w:val="22"/>
        </w:rPr>
        <w:t>8 Vedtagelse af forretningsorden</w:t>
      </w:r>
    </w:p>
    <w:p w14:paraId="1F34C4A6" w14:textId="77777777" w:rsidR="008F716A" w:rsidRPr="008F716A" w:rsidRDefault="008F716A" w:rsidP="008F716A">
      <w:pPr>
        <w:numPr>
          <w:ilvl w:val="0"/>
          <w:numId w:val="35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Vedtagelse af forretningsorden er det første punkt på generalforsamlingens dagsorden efter åbningen og valget af dirigenter.</w:t>
      </w:r>
    </w:p>
    <w:p w14:paraId="4668DE42" w14:textId="77777777" w:rsidR="008F716A" w:rsidRPr="008F716A" w:rsidRDefault="008F716A" w:rsidP="008F716A">
      <w:pPr>
        <w:numPr>
          <w:ilvl w:val="0"/>
          <w:numId w:val="35"/>
        </w:num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8F716A">
        <w:rPr>
          <w:rFonts w:asciiTheme="majorHAnsi" w:eastAsia="Calibri" w:hAnsiTheme="majorHAnsi" w:cs="Times New Roman"/>
          <w:sz w:val="22"/>
          <w:szCs w:val="22"/>
        </w:rPr>
        <w:t>Ændringer af forretningsordenen fremsættes i forbindelse med behandlingen af denne, og vedtages med simpelt flertal.</w:t>
      </w:r>
    </w:p>
    <w:p w14:paraId="40236E88" w14:textId="77777777" w:rsidR="008F716A" w:rsidRPr="008F716A" w:rsidRDefault="008F716A" w:rsidP="008F716A">
      <w:pPr>
        <w:spacing w:after="0" w:line="240" w:lineRule="auto"/>
        <w:rPr>
          <w:rFonts w:asciiTheme="majorHAnsi" w:eastAsia="Calibri" w:hAnsiTheme="majorHAnsi" w:cs="Times New Roman"/>
          <w:sz w:val="22"/>
          <w:szCs w:val="22"/>
        </w:rPr>
      </w:pPr>
    </w:p>
    <w:p w14:paraId="105B8750" w14:textId="000643C7" w:rsidR="00E6126E" w:rsidRPr="008F716A" w:rsidRDefault="008F716A" w:rsidP="00502C12">
      <w:pPr>
        <w:rPr>
          <w:rFonts w:asciiTheme="majorHAnsi" w:hAnsiTheme="majorHAnsi"/>
          <w:b/>
          <w:bCs/>
          <w:sz w:val="22"/>
          <w:szCs w:val="22"/>
        </w:rPr>
      </w:pPr>
      <w:r w:rsidRPr="008F716A">
        <w:rPr>
          <w:rFonts w:asciiTheme="majorHAnsi" w:hAnsiTheme="majorHAnsi"/>
          <w:b/>
          <w:bCs/>
          <w:sz w:val="22"/>
          <w:szCs w:val="22"/>
        </w:rPr>
        <w:t>9 Eventuelt</w:t>
      </w:r>
    </w:p>
    <w:p w14:paraId="6BF2B545" w14:textId="3383B160" w:rsidR="008F716A" w:rsidRPr="009759D2" w:rsidRDefault="008F5F52" w:rsidP="008F5F52">
      <w:pPr>
        <w:pStyle w:val="Listeafsnit"/>
        <w:numPr>
          <w:ilvl w:val="0"/>
          <w:numId w:val="37"/>
        </w:numPr>
        <w:rPr>
          <w:sz w:val="22"/>
          <w:szCs w:val="22"/>
        </w:rPr>
      </w:pPr>
      <w:r w:rsidRPr="009759D2">
        <w:rPr>
          <w:sz w:val="22"/>
          <w:szCs w:val="22"/>
        </w:rPr>
        <w:t>Under punktet ”eventuelt” kan der ikke foretages bindende afstemning</w:t>
      </w:r>
    </w:p>
    <w:sectPr w:rsidR="008F716A" w:rsidRPr="009759D2" w:rsidSect="00ED0BD7">
      <w:headerReference w:type="default" r:id="rId8"/>
      <w:footerReference w:type="default" r:id="rId9"/>
      <w:pgSz w:w="11906" w:h="16838"/>
      <w:pgMar w:top="1560" w:right="849" w:bottom="1701" w:left="1276" w:header="851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2272" w14:textId="77777777" w:rsidR="00CD0323" w:rsidRDefault="00CD0323" w:rsidP="00C5459E">
      <w:pPr>
        <w:spacing w:after="0" w:line="240" w:lineRule="auto"/>
      </w:pPr>
      <w:r>
        <w:separator/>
      </w:r>
    </w:p>
  </w:endnote>
  <w:endnote w:type="continuationSeparator" w:id="0">
    <w:p w14:paraId="16DDE90A" w14:textId="77777777" w:rsidR="00CD0323" w:rsidRDefault="00CD0323" w:rsidP="00C5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433139"/>
      <w:docPartObj>
        <w:docPartGallery w:val="Page Numbers (Bottom of Page)"/>
        <w:docPartUnique/>
      </w:docPartObj>
    </w:sdtPr>
    <w:sdtEndPr/>
    <w:sdtContent>
      <w:p w14:paraId="732DB264" w14:textId="16321365" w:rsidR="00191746" w:rsidRDefault="0019174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C3E88" w14:textId="77777777" w:rsidR="00C5459E" w:rsidRDefault="00C545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01C1" w14:textId="77777777" w:rsidR="00CD0323" w:rsidRDefault="00CD0323" w:rsidP="00C5459E">
      <w:pPr>
        <w:spacing w:after="0" w:line="240" w:lineRule="auto"/>
      </w:pPr>
      <w:r>
        <w:separator/>
      </w:r>
    </w:p>
  </w:footnote>
  <w:footnote w:type="continuationSeparator" w:id="0">
    <w:p w14:paraId="0A6B18DD" w14:textId="77777777" w:rsidR="00CD0323" w:rsidRDefault="00CD0323" w:rsidP="00C5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92BB" w14:textId="0FCDF0A9" w:rsidR="008F5F52" w:rsidRPr="008F716A" w:rsidRDefault="00594F18" w:rsidP="008F5F52">
    <w:pPr>
      <w:spacing w:after="0" w:line="240" w:lineRule="auto"/>
      <w:contextualSpacing/>
      <w:rPr>
        <w:rFonts w:asciiTheme="majorHAnsi" w:eastAsia="Times New Roman" w:hAnsiTheme="majorHAnsi" w:cs="Times New Roman"/>
        <w:spacing w:val="-10"/>
        <w:kern w:val="28"/>
        <w:sz w:val="20"/>
        <w:szCs w:val="20"/>
      </w:rPr>
    </w:pPr>
    <w:r w:rsidRPr="00594F18">
      <w:rPr>
        <w:rFonts w:asciiTheme="majorHAnsi" w:eastAsia="Times New Roman" w:hAnsiTheme="majorHAnsi" w:cs="Times New Roman"/>
        <w:spacing w:val="-10"/>
        <w:kern w:val="28"/>
        <w:sz w:val="20"/>
        <w:szCs w:val="20"/>
      </w:rPr>
      <w:t>[UDKAST] FORRETNINGSORDEN FOR DAVS GENERALFORSAMLING 23. APRIL 2022</w:t>
    </w:r>
  </w:p>
  <w:p w14:paraId="298FD625" w14:textId="4F15E042" w:rsidR="00C5459E" w:rsidRDefault="00E701DA" w:rsidP="00E701DA">
    <w:pPr>
      <w:pStyle w:val="Sidehoved"/>
      <w:tabs>
        <w:tab w:val="clear" w:pos="4819"/>
        <w:tab w:val="clear" w:pos="9638"/>
        <w:tab w:val="center" w:pos="3969"/>
      </w:tabs>
    </w:pPr>
    <w:r w:rsidRPr="004D439C">
      <w:rPr>
        <w:noProof/>
        <w:color w:val="114A2D" w:themeColor="accent2" w:themeShade="80"/>
        <w:sz w:val="72"/>
        <w:szCs w:val="72"/>
        <w:lang w:val="en-US"/>
      </w:rPr>
      <w:drawing>
        <wp:anchor distT="0" distB="0" distL="114300" distR="114300" simplePos="0" relativeHeight="251659264" behindDoc="1" locked="0" layoutInCell="1" allowOverlap="1" wp14:anchorId="7A3BD700" wp14:editId="1C425D4C">
          <wp:simplePos x="0" y="0"/>
          <wp:positionH relativeFrom="page">
            <wp:align>right</wp:align>
          </wp:positionH>
          <wp:positionV relativeFrom="page">
            <wp:posOffset>38100</wp:posOffset>
          </wp:positionV>
          <wp:extent cx="2124710" cy="983615"/>
          <wp:effectExtent l="0" t="0" r="0" b="0"/>
          <wp:wrapTight wrapText="bothSides">
            <wp:wrapPolygon edited="0">
              <wp:start x="1937" y="5020"/>
              <wp:lineTo x="1937" y="13805"/>
              <wp:lineTo x="3486" y="15478"/>
              <wp:lineTo x="4454" y="16315"/>
              <wp:lineTo x="15687" y="16315"/>
              <wp:lineTo x="15880" y="15478"/>
              <wp:lineTo x="17236" y="12550"/>
              <wp:lineTo x="19560" y="12550"/>
              <wp:lineTo x="19173" y="9622"/>
              <wp:lineTo x="12782" y="5020"/>
              <wp:lineTo x="1937" y="5020"/>
            </wp:wrapPolygon>
          </wp:wrapTight>
          <wp:docPr id="199" name="Billede 199" descr="Et billede, der indeholder u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Billede 153" descr="Et billede, der indeholder ur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10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59E" w:rsidRPr="004D439C">
      <w:rPr>
        <w:noProof/>
        <w:color w:val="114A2D" w:themeColor="accent2" w:themeShade="80"/>
        <w:sz w:val="72"/>
        <w:szCs w:val="72"/>
        <w:lang w:val="en-US"/>
      </w:rPr>
      <w:drawing>
        <wp:anchor distT="0" distB="0" distL="114300" distR="114300" simplePos="0" relativeHeight="251657216" behindDoc="1" locked="0" layoutInCell="1" allowOverlap="1" wp14:anchorId="5341DBF9" wp14:editId="2C71EC4C">
          <wp:simplePos x="0" y="0"/>
          <wp:positionH relativeFrom="page">
            <wp:posOffset>8195310</wp:posOffset>
          </wp:positionH>
          <wp:positionV relativeFrom="topMargin">
            <wp:posOffset>116205</wp:posOffset>
          </wp:positionV>
          <wp:extent cx="2303780" cy="1066800"/>
          <wp:effectExtent l="0" t="0" r="0" b="0"/>
          <wp:wrapSquare wrapText="bothSides"/>
          <wp:docPr id="198" name="Billede 198" descr="Et billede, der indeholder objek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V Logo_VANDRET RGB-MØRKGRØ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1D0"/>
    <w:multiLevelType w:val="hybridMultilevel"/>
    <w:tmpl w:val="3A7E5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B63"/>
    <w:multiLevelType w:val="hybridMultilevel"/>
    <w:tmpl w:val="F4F879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7FE6"/>
    <w:multiLevelType w:val="hybridMultilevel"/>
    <w:tmpl w:val="D938B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807"/>
    <w:multiLevelType w:val="hybridMultilevel"/>
    <w:tmpl w:val="BA5606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C62"/>
    <w:multiLevelType w:val="hybridMultilevel"/>
    <w:tmpl w:val="43FECCF6"/>
    <w:lvl w:ilvl="0" w:tplc="7408FB5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5688"/>
    <w:multiLevelType w:val="hybridMultilevel"/>
    <w:tmpl w:val="C58074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794E"/>
    <w:multiLevelType w:val="hybridMultilevel"/>
    <w:tmpl w:val="D7E2A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0C3C"/>
    <w:multiLevelType w:val="multilevel"/>
    <w:tmpl w:val="2DEE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227A38"/>
    <w:multiLevelType w:val="multilevel"/>
    <w:tmpl w:val="14CC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2327FB"/>
    <w:multiLevelType w:val="hybridMultilevel"/>
    <w:tmpl w:val="14CC1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A7A0B"/>
    <w:multiLevelType w:val="hybridMultilevel"/>
    <w:tmpl w:val="37422A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55AD3"/>
    <w:multiLevelType w:val="hybridMultilevel"/>
    <w:tmpl w:val="F0D6001A"/>
    <w:lvl w:ilvl="0" w:tplc="B2AAB7A0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3728A"/>
    <w:multiLevelType w:val="hybridMultilevel"/>
    <w:tmpl w:val="BC3E1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F76B0"/>
    <w:multiLevelType w:val="hybridMultilevel"/>
    <w:tmpl w:val="170E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436DB"/>
    <w:multiLevelType w:val="hybridMultilevel"/>
    <w:tmpl w:val="43046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D3B2A"/>
    <w:multiLevelType w:val="hybridMultilevel"/>
    <w:tmpl w:val="4038FD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5851"/>
    <w:multiLevelType w:val="hybridMultilevel"/>
    <w:tmpl w:val="CEF8B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225F0"/>
    <w:multiLevelType w:val="hybridMultilevel"/>
    <w:tmpl w:val="41E8F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D3240"/>
    <w:multiLevelType w:val="hybridMultilevel"/>
    <w:tmpl w:val="06DEE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3318A"/>
    <w:multiLevelType w:val="hybridMultilevel"/>
    <w:tmpl w:val="9170E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5FE"/>
    <w:multiLevelType w:val="multilevel"/>
    <w:tmpl w:val="5FF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E63495"/>
    <w:multiLevelType w:val="multilevel"/>
    <w:tmpl w:val="F2A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CF2376"/>
    <w:multiLevelType w:val="hybridMultilevel"/>
    <w:tmpl w:val="2EC820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08E9"/>
    <w:multiLevelType w:val="hybridMultilevel"/>
    <w:tmpl w:val="E8222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82E6D"/>
    <w:multiLevelType w:val="hybridMultilevel"/>
    <w:tmpl w:val="58C03374"/>
    <w:lvl w:ilvl="0" w:tplc="B8D8C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9CA"/>
    <w:multiLevelType w:val="hybridMultilevel"/>
    <w:tmpl w:val="01849E4E"/>
    <w:lvl w:ilvl="0" w:tplc="C0BA52A6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1564F"/>
    <w:multiLevelType w:val="hybridMultilevel"/>
    <w:tmpl w:val="96B2BD4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955B2D"/>
    <w:multiLevelType w:val="multilevel"/>
    <w:tmpl w:val="1A5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200B5D"/>
    <w:multiLevelType w:val="hybridMultilevel"/>
    <w:tmpl w:val="B7E6878A"/>
    <w:lvl w:ilvl="0" w:tplc="6EF415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A509D"/>
    <w:multiLevelType w:val="multilevel"/>
    <w:tmpl w:val="B218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172C69"/>
    <w:multiLevelType w:val="hybridMultilevel"/>
    <w:tmpl w:val="4038FD5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B5272"/>
    <w:multiLevelType w:val="hybridMultilevel"/>
    <w:tmpl w:val="1494E9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F53D7"/>
    <w:multiLevelType w:val="hybridMultilevel"/>
    <w:tmpl w:val="FCE21C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5F1210"/>
    <w:multiLevelType w:val="hybridMultilevel"/>
    <w:tmpl w:val="44165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B7DD8"/>
    <w:multiLevelType w:val="hybridMultilevel"/>
    <w:tmpl w:val="DD1AC3AA"/>
    <w:lvl w:ilvl="0" w:tplc="85547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97356"/>
    <w:multiLevelType w:val="multilevel"/>
    <w:tmpl w:val="D43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C214CC"/>
    <w:multiLevelType w:val="hybridMultilevel"/>
    <w:tmpl w:val="F912AA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957655">
    <w:abstractNumId w:val="24"/>
  </w:num>
  <w:num w:numId="2" w16cid:durableId="357436975">
    <w:abstractNumId w:val="23"/>
  </w:num>
  <w:num w:numId="3" w16cid:durableId="625039889">
    <w:abstractNumId w:val="19"/>
  </w:num>
  <w:num w:numId="4" w16cid:durableId="415128578">
    <w:abstractNumId w:val="1"/>
  </w:num>
  <w:num w:numId="5" w16cid:durableId="1039360978">
    <w:abstractNumId w:val="20"/>
  </w:num>
  <w:num w:numId="6" w16cid:durableId="1456212671">
    <w:abstractNumId w:val="27"/>
  </w:num>
  <w:num w:numId="7" w16cid:durableId="945884585">
    <w:abstractNumId w:val="8"/>
  </w:num>
  <w:num w:numId="8" w16cid:durableId="2061436173">
    <w:abstractNumId w:val="21"/>
  </w:num>
  <w:num w:numId="9" w16cid:durableId="1447388039">
    <w:abstractNumId w:val="35"/>
  </w:num>
  <w:num w:numId="10" w16cid:durableId="1190996978">
    <w:abstractNumId w:val="7"/>
  </w:num>
  <w:num w:numId="11" w16cid:durableId="1645618979">
    <w:abstractNumId w:val="29"/>
  </w:num>
  <w:num w:numId="12" w16cid:durableId="1110203563">
    <w:abstractNumId w:val="32"/>
  </w:num>
  <w:num w:numId="13" w16cid:durableId="1033577140">
    <w:abstractNumId w:val="5"/>
  </w:num>
  <w:num w:numId="14" w16cid:durableId="911618771">
    <w:abstractNumId w:val="16"/>
  </w:num>
  <w:num w:numId="15" w16cid:durableId="697125161">
    <w:abstractNumId w:val="14"/>
  </w:num>
  <w:num w:numId="16" w16cid:durableId="702435792">
    <w:abstractNumId w:val="2"/>
  </w:num>
  <w:num w:numId="17" w16cid:durableId="1314407429">
    <w:abstractNumId w:val="4"/>
  </w:num>
  <w:num w:numId="18" w16cid:durableId="238290350">
    <w:abstractNumId w:val="28"/>
  </w:num>
  <w:num w:numId="19" w16cid:durableId="1402361377">
    <w:abstractNumId w:val="17"/>
  </w:num>
  <w:num w:numId="20" w16cid:durableId="2032218218">
    <w:abstractNumId w:val="13"/>
  </w:num>
  <w:num w:numId="21" w16cid:durableId="105466538">
    <w:abstractNumId w:val="33"/>
  </w:num>
  <w:num w:numId="22" w16cid:durableId="967704681">
    <w:abstractNumId w:val="0"/>
  </w:num>
  <w:num w:numId="23" w16cid:durableId="1614248557">
    <w:abstractNumId w:val="11"/>
  </w:num>
  <w:num w:numId="24" w16cid:durableId="1985306470">
    <w:abstractNumId w:val="6"/>
  </w:num>
  <w:num w:numId="25" w16cid:durableId="131557056">
    <w:abstractNumId w:val="9"/>
  </w:num>
  <w:num w:numId="26" w16cid:durableId="442116587">
    <w:abstractNumId w:val="22"/>
  </w:num>
  <w:num w:numId="27" w16cid:durableId="1279608767">
    <w:abstractNumId w:val="18"/>
  </w:num>
  <w:num w:numId="28" w16cid:durableId="366613018">
    <w:abstractNumId w:val="30"/>
  </w:num>
  <w:num w:numId="29" w16cid:durableId="531577283">
    <w:abstractNumId w:val="26"/>
  </w:num>
  <w:num w:numId="30" w16cid:durableId="489180387">
    <w:abstractNumId w:val="15"/>
  </w:num>
  <w:num w:numId="31" w16cid:durableId="1800149364">
    <w:abstractNumId w:val="3"/>
  </w:num>
  <w:num w:numId="32" w16cid:durableId="496963905">
    <w:abstractNumId w:val="31"/>
  </w:num>
  <w:num w:numId="33" w16cid:durableId="549271647">
    <w:abstractNumId w:val="36"/>
  </w:num>
  <w:num w:numId="34" w16cid:durableId="1486507811">
    <w:abstractNumId w:val="12"/>
  </w:num>
  <w:num w:numId="35" w16cid:durableId="1179469237">
    <w:abstractNumId w:val="10"/>
  </w:num>
  <w:num w:numId="36" w16cid:durableId="45571032">
    <w:abstractNumId w:val="34"/>
  </w:num>
  <w:num w:numId="37" w16cid:durableId="6331716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9E"/>
    <w:rsid w:val="0000042E"/>
    <w:rsid w:val="00001DF9"/>
    <w:rsid w:val="000043EF"/>
    <w:rsid w:val="00014400"/>
    <w:rsid w:val="00016708"/>
    <w:rsid w:val="000414DF"/>
    <w:rsid w:val="0004769E"/>
    <w:rsid w:val="00062866"/>
    <w:rsid w:val="00065C5F"/>
    <w:rsid w:val="00091A7D"/>
    <w:rsid w:val="000A7568"/>
    <w:rsid w:val="000B2498"/>
    <w:rsid w:val="000B72E4"/>
    <w:rsid w:val="000C0BDB"/>
    <w:rsid w:val="000D666E"/>
    <w:rsid w:val="001019BD"/>
    <w:rsid w:val="00102246"/>
    <w:rsid w:val="001053F0"/>
    <w:rsid w:val="00114B63"/>
    <w:rsid w:val="00142693"/>
    <w:rsid w:val="001431E0"/>
    <w:rsid w:val="001448F9"/>
    <w:rsid w:val="00156DA6"/>
    <w:rsid w:val="00160B3C"/>
    <w:rsid w:val="00185882"/>
    <w:rsid w:val="00191746"/>
    <w:rsid w:val="001A1709"/>
    <w:rsid w:val="001C2462"/>
    <w:rsid w:val="001F0D40"/>
    <w:rsid w:val="0020168A"/>
    <w:rsid w:val="00203CFA"/>
    <w:rsid w:val="00215C31"/>
    <w:rsid w:val="00216D2F"/>
    <w:rsid w:val="00232EFA"/>
    <w:rsid w:val="002413B0"/>
    <w:rsid w:val="002558D2"/>
    <w:rsid w:val="002606F1"/>
    <w:rsid w:val="00263537"/>
    <w:rsid w:val="00267A68"/>
    <w:rsid w:val="002763B4"/>
    <w:rsid w:val="002870ED"/>
    <w:rsid w:val="00290D7D"/>
    <w:rsid w:val="00294E72"/>
    <w:rsid w:val="002956ED"/>
    <w:rsid w:val="002A09D9"/>
    <w:rsid w:val="002B0DBD"/>
    <w:rsid w:val="002B4D8F"/>
    <w:rsid w:val="002C0A47"/>
    <w:rsid w:val="002C2A61"/>
    <w:rsid w:val="002C2EC0"/>
    <w:rsid w:val="002C5F61"/>
    <w:rsid w:val="002D4B57"/>
    <w:rsid w:val="002E0AA1"/>
    <w:rsid w:val="002E41F1"/>
    <w:rsid w:val="002E421D"/>
    <w:rsid w:val="002E4372"/>
    <w:rsid w:val="0030563D"/>
    <w:rsid w:val="00320DC8"/>
    <w:rsid w:val="0032335F"/>
    <w:rsid w:val="00330D9F"/>
    <w:rsid w:val="003408B0"/>
    <w:rsid w:val="00344352"/>
    <w:rsid w:val="003550C6"/>
    <w:rsid w:val="00356013"/>
    <w:rsid w:val="00357054"/>
    <w:rsid w:val="003704F7"/>
    <w:rsid w:val="00375039"/>
    <w:rsid w:val="00392032"/>
    <w:rsid w:val="00396935"/>
    <w:rsid w:val="003A26EC"/>
    <w:rsid w:val="003A4E92"/>
    <w:rsid w:val="003B3EBC"/>
    <w:rsid w:val="003B6E57"/>
    <w:rsid w:val="003C4392"/>
    <w:rsid w:val="003D6701"/>
    <w:rsid w:val="003E51AB"/>
    <w:rsid w:val="003E68DE"/>
    <w:rsid w:val="003E7989"/>
    <w:rsid w:val="00406153"/>
    <w:rsid w:val="00443A05"/>
    <w:rsid w:val="004476BC"/>
    <w:rsid w:val="00454F41"/>
    <w:rsid w:val="004618CA"/>
    <w:rsid w:val="00475DA1"/>
    <w:rsid w:val="00475EDE"/>
    <w:rsid w:val="00490F24"/>
    <w:rsid w:val="00493F95"/>
    <w:rsid w:val="004A329D"/>
    <w:rsid w:val="004A7536"/>
    <w:rsid w:val="004D439C"/>
    <w:rsid w:val="004D7836"/>
    <w:rsid w:val="004D7FCD"/>
    <w:rsid w:val="004E33C8"/>
    <w:rsid w:val="004E4274"/>
    <w:rsid w:val="004E42E0"/>
    <w:rsid w:val="004E5674"/>
    <w:rsid w:val="004E612C"/>
    <w:rsid w:val="004F25B2"/>
    <w:rsid w:val="004F709E"/>
    <w:rsid w:val="00502C12"/>
    <w:rsid w:val="00506E4B"/>
    <w:rsid w:val="00510ADE"/>
    <w:rsid w:val="00510C04"/>
    <w:rsid w:val="005130D9"/>
    <w:rsid w:val="00515F46"/>
    <w:rsid w:val="005418C5"/>
    <w:rsid w:val="00546F96"/>
    <w:rsid w:val="0055602E"/>
    <w:rsid w:val="0055691F"/>
    <w:rsid w:val="00556ED1"/>
    <w:rsid w:val="00571D6F"/>
    <w:rsid w:val="005743B9"/>
    <w:rsid w:val="0058050E"/>
    <w:rsid w:val="0058475F"/>
    <w:rsid w:val="00591156"/>
    <w:rsid w:val="00591515"/>
    <w:rsid w:val="00591750"/>
    <w:rsid w:val="00594F18"/>
    <w:rsid w:val="00596264"/>
    <w:rsid w:val="005A528D"/>
    <w:rsid w:val="005B2B7E"/>
    <w:rsid w:val="005B5755"/>
    <w:rsid w:val="005C03ED"/>
    <w:rsid w:val="005D19C2"/>
    <w:rsid w:val="005D32DF"/>
    <w:rsid w:val="005D46B7"/>
    <w:rsid w:val="005E20C3"/>
    <w:rsid w:val="005E54B1"/>
    <w:rsid w:val="005F0911"/>
    <w:rsid w:val="00601A5A"/>
    <w:rsid w:val="00616789"/>
    <w:rsid w:val="00617A88"/>
    <w:rsid w:val="00617D30"/>
    <w:rsid w:val="00617FC8"/>
    <w:rsid w:val="00621785"/>
    <w:rsid w:val="00623E13"/>
    <w:rsid w:val="0062707A"/>
    <w:rsid w:val="0062775E"/>
    <w:rsid w:val="00631050"/>
    <w:rsid w:val="00637303"/>
    <w:rsid w:val="00641BEC"/>
    <w:rsid w:val="0065121F"/>
    <w:rsid w:val="006537C7"/>
    <w:rsid w:val="0066506F"/>
    <w:rsid w:val="00667581"/>
    <w:rsid w:val="00681DF1"/>
    <w:rsid w:val="00693FE3"/>
    <w:rsid w:val="006A671A"/>
    <w:rsid w:val="006B30DE"/>
    <w:rsid w:val="006B574E"/>
    <w:rsid w:val="006D6754"/>
    <w:rsid w:val="006E2DE5"/>
    <w:rsid w:val="006E7910"/>
    <w:rsid w:val="006F29AC"/>
    <w:rsid w:val="006F4EB5"/>
    <w:rsid w:val="00705CD2"/>
    <w:rsid w:val="00725024"/>
    <w:rsid w:val="007317D0"/>
    <w:rsid w:val="00761A2A"/>
    <w:rsid w:val="00766259"/>
    <w:rsid w:val="007724EC"/>
    <w:rsid w:val="007742F9"/>
    <w:rsid w:val="0077643B"/>
    <w:rsid w:val="00777B49"/>
    <w:rsid w:val="0078396B"/>
    <w:rsid w:val="00794711"/>
    <w:rsid w:val="007A133F"/>
    <w:rsid w:val="007A171D"/>
    <w:rsid w:val="007A708B"/>
    <w:rsid w:val="007B2311"/>
    <w:rsid w:val="007C1BD3"/>
    <w:rsid w:val="007C3ECC"/>
    <w:rsid w:val="007D4294"/>
    <w:rsid w:val="007E52DC"/>
    <w:rsid w:val="007F77AC"/>
    <w:rsid w:val="00806D24"/>
    <w:rsid w:val="0081392A"/>
    <w:rsid w:val="00824E97"/>
    <w:rsid w:val="00827185"/>
    <w:rsid w:val="00827C12"/>
    <w:rsid w:val="008327DA"/>
    <w:rsid w:val="00835623"/>
    <w:rsid w:val="00842914"/>
    <w:rsid w:val="008474C2"/>
    <w:rsid w:val="00871B83"/>
    <w:rsid w:val="00882BE9"/>
    <w:rsid w:val="008844D1"/>
    <w:rsid w:val="008B517C"/>
    <w:rsid w:val="008D3939"/>
    <w:rsid w:val="008D7B7C"/>
    <w:rsid w:val="008E1DA8"/>
    <w:rsid w:val="008F250A"/>
    <w:rsid w:val="008F5F52"/>
    <w:rsid w:val="008F716A"/>
    <w:rsid w:val="00922E69"/>
    <w:rsid w:val="00941A98"/>
    <w:rsid w:val="00950E51"/>
    <w:rsid w:val="00970F78"/>
    <w:rsid w:val="009759D2"/>
    <w:rsid w:val="00976C44"/>
    <w:rsid w:val="0097785A"/>
    <w:rsid w:val="00983580"/>
    <w:rsid w:val="0099120A"/>
    <w:rsid w:val="009926EF"/>
    <w:rsid w:val="00995AC9"/>
    <w:rsid w:val="00995E85"/>
    <w:rsid w:val="009A0F25"/>
    <w:rsid w:val="009A1A7F"/>
    <w:rsid w:val="009A7218"/>
    <w:rsid w:val="009B0EF4"/>
    <w:rsid w:val="009B636E"/>
    <w:rsid w:val="009C798D"/>
    <w:rsid w:val="009D4436"/>
    <w:rsid w:val="009F1ABE"/>
    <w:rsid w:val="009F563E"/>
    <w:rsid w:val="00A32665"/>
    <w:rsid w:val="00A426CE"/>
    <w:rsid w:val="00A60DEE"/>
    <w:rsid w:val="00A619D3"/>
    <w:rsid w:val="00A76DA1"/>
    <w:rsid w:val="00A814EF"/>
    <w:rsid w:val="00A86E8B"/>
    <w:rsid w:val="00AB13DF"/>
    <w:rsid w:val="00AB3606"/>
    <w:rsid w:val="00AC76BD"/>
    <w:rsid w:val="00AD3FFB"/>
    <w:rsid w:val="00AE32F9"/>
    <w:rsid w:val="00AE6E87"/>
    <w:rsid w:val="00B024F7"/>
    <w:rsid w:val="00B21F5E"/>
    <w:rsid w:val="00B22A8A"/>
    <w:rsid w:val="00B24EAF"/>
    <w:rsid w:val="00B31F77"/>
    <w:rsid w:val="00B33F64"/>
    <w:rsid w:val="00B455C4"/>
    <w:rsid w:val="00B560F8"/>
    <w:rsid w:val="00B604BB"/>
    <w:rsid w:val="00B666C5"/>
    <w:rsid w:val="00B70A11"/>
    <w:rsid w:val="00B91A42"/>
    <w:rsid w:val="00B9334E"/>
    <w:rsid w:val="00BA277C"/>
    <w:rsid w:val="00BA3207"/>
    <w:rsid w:val="00BA689A"/>
    <w:rsid w:val="00BC3A15"/>
    <w:rsid w:val="00BC3BB0"/>
    <w:rsid w:val="00BD2884"/>
    <w:rsid w:val="00BD41E0"/>
    <w:rsid w:val="00BE04DD"/>
    <w:rsid w:val="00BE68AB"/>
    <w:rsid w:val="00BF6CAE"/>
    <w:rsid w:val="00C03BA1"/>
    <w:rsid w:val="00C058C4"/>
    <w:rsid w:val="00C10C22"/>
    <w:rsid w:val="00C35D74"/>
    <w:rsid w:val="00C456F0"/>
    <w:rsid w:val="00C502E5"/>
    <w:rsid w:val="00C5459E"/>
    <w:rsid w:val="00C7019D"/>
    <w:rsid w:val="00C70AC9"/>
    <w:rsid w:val="00C7194B"/>
    <w:rsid w:val="00C83B14"/>
    <w:rsid w:val="00C84589"/>
    <w:rsid w:val="00C86EE0"/>
    <w:rsid w:val="00C87FAC"/>
    <w:rsid w:val="00C912AE"/>
    <w:rsid w:val="00CA4BBB"/>
    <w:rsid w:val="00CA55B8"/>
    <w:rsid w:val="00CA71D4"/>
    <w:rsid w:val="00CC4B11"/>
    <w:rsid w:val="00CD0323"/>
    <w:rsid w:val="00CE011D"/>
    <w:rsid w:val="00CE5721"/>
    <w:rsid w:val="00CF06B1"/>
    <w:rsid w:val="00CF0AC7"/>
    <w:rsid w:val="00D00829"/>
    <w:rsid w:val="00D213AB"/>
    <w:rsid w:val="00D21502"/>
    <w:rsid w:val="00D706EB"/>
    <w:rsid w:val="00D71BB7"/>
    <w:rsid w:val="00D753C2"/>
    <w:rsid w:val="00D76A41"/>
    <w:rsid w:val="00D777A5"/>
    <w:rsid w:val="00D77CE9"/>
    <w:rsid w:val="00D916DD"/>
    <w:rsid w:val="00DB05DA"/>
    <w:rsid w:val="00DB63C1"/>
    <w:rsid w:val="00DD3315"/>
    <w:rsid w:val="00DD785A"/>
    <w:rsid w:val="00DE2C0A"/>
    <w:rsid w:val="00DE3100"/>
    <w:rsid w:val="00DE4B83"/>
    <w:rsid w:val="00E05224"/>
    <w:rsid w:val="00E078AB"/>
    <w:rsid w:val="00E1294F"/>
    <w:rsid w:val="00E14657"/>
    <w:rsid w:val="00E155B1"/>
    <w:rsid w:val="00E234D7"/>
    <w:rsid w:val="00E40344"/>
    <w:rsid w:val="00E47E7F"/>
    <w:rsid w:val="00E569A6"/>
    <w:rsid w:val="00E6126E"/>
    <w:rsid w:val="00E701DA"/>
    <w:rsid w:val="00E75E44"/>
    <w:rsid w:val="00E76402"/>
    <w:rsid w:val="00E84472"/>
    <w:rsid w:val="00E92CC2"/>
    <w:rsid w:val="00EA6764"/>
    <w:rsid w:val="00EB2F2A"/>
    <w:rsid w:val="00EB738A"/>
    <w:rsid w:val="00EC132F"/>
    <w:rsid w:val="00EC40E7"/>
    <w:rsid w:val="00EC4D2C"/>
    <w:rsid w:val="00EC5136"/>
    <w:rsid w:val="00ED0BD7"/>
    <w:rsid w:val="00EE0ACB"/>
    <w:rsid w:val="00EF6864"/>
    <w:rsid w:val="00F20BDD"/>
    <w:rsid w:val="00F2723D"/>
    <w:rsid w:val="00F314CA"/>
    <w:rsid w:val="00F33C8A"/>
    <w:rsid w:val="00F45E36"/>
    <w:rsid w:val="00F6488F"/>
    <w:rsid w:val="00F961CD"/>
    <w:rsid w:val="00FA44F9"/>
    <w:rsid w:val="00FB35A7"/>
    <w:rsid w:val="00FB3B00"/>
    <w:rsid w:val="00FB4890"/>
    <w:rsid w:val="00FE1372"/>
    <w:rsid w:val="00FF2D4D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EC03A"/>
  <w15:chartTrackingRefBased/>
  <w15:docId w15:val="{5BB6123D-B485-49E7-A412-E36F3BA3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19D"/>
  </w:style>
  <w:style w:type="paragraph" w:styleId="Overskrift1">
    <w:name w:val="heading 1"/>
    <w:basedOn w:val="Normal"/>
    <w:next w:val="Normal"/>
    <w:link w:val="Overskrift1Tegn"/>
    <w:uiPriority w:val="9"/>
    <w:qFormat/>
    <w:rsid w:val="00C7019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F3DD00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01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F3DD00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701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3DD00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701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FEF46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701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FEF46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701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FEF46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01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FEF46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701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FEF46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701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EF46" w:themeColor="accent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7019D"/>
    <w:rPr>
      <w:rFonts w:asciiTheme="majorHAnsi" w:eastAsiaTheme="majorEastAsia" w:hAnsiTheme="majorHAnsi" w:cstheme="majorBidi"/>
      <w:color w:val="F3DD00" w:themeColor="accent6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7019D"/>
    <w:rPr>
      <w:rFonts w:asciiTheme="majorHAnsi" w:eastAsiaTheme="majorEastAsia" w:hAnsiTheme="majorHAnsi" w:cstheme="majorBidi"/>
      <w:color w:val="F3DD00" w:themeColor="accent6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7019D"/>
    <w:rPr>
      <w:rFonts w:asciiTheme="majorHAnsi" w:eastAsiaTheme="majorEastAsia" w:hAnsiTheme="majorHAnsi" w:cstheme="majorBidi"/>
      <w:color w:val="F3DD00" w:themeColor="accent6" w:themeShade="B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701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C7019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idehoved">
    <w:name w:val="header"/>
    <w:basedOn w:val="Normal"/>
    <w:link w:val="SidehovedTegn"/>
    <w:uiPriority w:val="99"/>
    <w:unhideWhenUsed/>
    <w:rsid w:val="00C54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59E"/>
  </w:style>
  <w:style w:type="paragraph" w:styleId="Sidefod">
    <w:name w:val="footer"/>
    <w:basedOn w:val="Normal"/>
    <w:link w:val="SidefodTegn"/>
    <w:uiPriority w:val="99"/>
    <w:unhideWhenUsed/>
    <w:rsid w:val="00C545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59E"/>
  </w:style>
  <w:style w:type="character" w:customStyle="1" w:styleId="Overskrift4Tegn">
    <w:name w:val="Overskrift 4 Tegn"/>
    <w:basedOn w:val="Standardskrifttypeiafsnit"/>
    <w:link w:val="Overskrift4"/>
    <w:uiPriority w:val="9"/>
    <w:rsid w:val="00C7019D"/>
    <w:rPr>
      <w:rFonts w:asciiTheme="majorHAnsi" w:eastAsiaTheme="majorEastAsia" w:hAnsiTheme="majorHAnsi" w:cstheme="majorBidi"/>
      <w:color w:val="FFEF46" w:themeColor="accent6"/>
      <w:sz w:val="22"/>
      <w:szCs w:val="22"/>
    </w:rPr>
  </w:style>
  <w:style w:type="paragraph" w:styleId="Listeafsnit">
    <w:name w:val="List Paragraph"/>
    <w:basedOn w:val="Normal"/>
    <w:uiPriority w:val="34"/>
    <w:qFormat/>
    <w:rsid w:val="0099120A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7019D"/>
    <w:rPr>
      <w:rFonts w:asciiTheme="majorHAnsi" w:eastAsiaTheme="majorEastAsia" w:hAnsiTheme="majorHAnsi" w:cstheme="majorBidi"/>
      <w:i/>
      <w:iCs/>
      <w:color w:val="FFEF46" w:themeColor="accent6"/>
      <w:sz w:val="22"/>
      <w:szCs w:val="22"/>
    </w:rPr>
  </w:style>
  <w:style w:type="paragraph" w:styleId="Ingenafstand">
    <w:name w:val="No Spacing"/>
    <w:link w:val="IngenafstandTegn"/>
    <w:uiPriority w:val="1"/>
    <w:qFormat/>
    <w:rsid w:val="00C7019D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4E42E0"/>
  </w:style>
  <w:style w:type="character" w:styleId="Hyperlink">
    <w:name w:val="Hyperlink"/>
    <w:basedOn w:val="Standardskrifttypeiafsnit"/>
    <w:uiPriority w:val="99"/>
    <w:unhideWhenUsed/>
    <w:rsid w:val="00BC3BB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01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01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01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01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011D"/>
    <w:rPr>
      <w:b/>
      <w:bCs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C7019D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CF0AC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CF0AC7"/>
    <w:pPr>
      <w:spacing w:after="100"/>
      <w:ind w:left="220"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7019D"/>
    <w:rPr>
      <w:rFonts w:asciiTheme="majorHAnsi" w:eastAsiaTheme="majorEastAsia" w:hAnsiTheme="majorHAnsi" w:cstheme="majorBidi"/>
      <w:color w:val="FFEF46" w:themeColor="accent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7019D"/>
    <w:rPr>
      <w:rFonts w:asciiTheme="majorHAnsi" w:eastAsiaTheme="majorEastAsia" w:hAnsiTheme="majorHAnsi" w:cstheme="majorBidi"/>
      <w:b/>
      <w:bCs/>
      <w:color w:val="FFEF46" w:themeColor="accent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7019D"/>
    <w:rPr>
      <w:rFonts w:asciiTheme="majorHAnsi" w:eastAsiaTheme="majorEastAsia" w:hAnsiTheme="majorHAnsi" w:cstheme="majorBidi"/>
      <w:b/>
      <w:bCs/>
      <w:i/>
      <w:iCs/>
      <w:color w:val="FFEF46" w:themeColor="accent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7019D"/>
    <w:rPr>
      <w:rFonts w:asciiTheme="majorHAnsi" w:eastAsiaTheme="majorEastAsia" w:hAnsiTheme="majorHAnsi" w:cstheme="majorBidi"/>
      <w:i/>
      <w:iCs/>
      <w:color w:val="FFEF46" w:themeColor="accent6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7019D"/>
    <w:pPr>
      <w:spacing w:line="240" w:lineRule="auto"/>
    </w:pPr>
    <w:rPr>
      <w:b/>
      <w:bCs/>
      <w:smallCaps/>
      <w:color w:val="595959" w:themeColor="text1" w:themeTint="A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01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7019D"/>
    <w:rPr>
      <w:rFonts w:asciiTheme="majorHAnsi" w:eastAsiaTheme="majorEastAsia" w:hAnsiTheme="majorHAnsi" w:cstheme="majorBidi"/>
      <w:sz w:val="30"/>
      <w:szCs w:val="30"/>
    </w:rPr>
  </w:style>
  <w:style w:type="character" w:styleId="Strk">
    <w:name w:val="Strong"/>
    <w:basedOn w:val="Standardskrifttypeiafsnit"/>
    <w:uiPriority w:val="22"/>
    <w:qFormat/>
    <w:rsid w:val="00C7019D"/>
    <w:rPr>
      <w:b/>
      <w:bCs/>
    </w:rPr>
  </w:style>
  <w:style w:type="character" w:styleId="Fremhv">
    <w:name w:val="Emphasis"/>
    <w:basedOn w:val="Standardskrifttypeiafsnit"/>
    <w:uiPriority w:val="20"/>
    <w:qFormat/>
    <w:rsid w:val="00C7019D"/>
    <w:rPr>
      <w:i/>
      <w:iCs/>
      <w:color w:val="FFEF46" w:themeColor="accent6"/>
    </w:rPr>
  </w:style>
  <w:style w:type="paragraph" w:styleId="Citat">
    <w:name w:val="Quote"/>
    <w:basedOn w:val="Normal"/>
    <w:next w:val="Normal"/>
    <w:link w:val="CitatTegn"/>
    <w:uiPriority w:val="29"/>
    <w:qFormat/>
    <w:rsid w:val="00C7019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Tegn">
    <w:name w:val="Citat Tegn"/>
    <w:basedOn w:val="Standardskrifttypeiafsnit"/>
    <w:link w:val="Citat"/>
    <w:uiPriority w:val="29"/>
    <w:rsid w:val="00C7019D"/>
    <w:rPr>
      <w:i/>
      <w:iCs/>
      <w:color w:val="262626" w:themeColor="text1" w:themeTint="D9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7019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FEF46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7019D"/>
    <w:rPr>
      <w:rFonts w:asciiTheme="majorHAnsi" w:eastAsiaTheme="majorEastAsia" w:hAnsiTheme="majorHAnsi" w:cstheme="majorBidi"/>
      <w:i/>
      <w:iCs/>
      <w:color w:val="FFEF46" w:themeColor="accent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C7019D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C7019D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C7019D"/>
    <w:rPr>
      <w:smallCaps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qFormat/>
    <w:rsid w:val="00C7019D"/>
    <w:rPr>
      <w:b/>
      <w:bCs/>
      <w:smallCaps/>
      <w:color w:val="FFEF46" w:themeColor="accent6"/>
    </w:rPr>
  </w:style>
  <w:style w:type="character" w:styleId="Bogenstitel">
    <w:name w:val="Book Title"/>
    <w:basedOn w:val="Standardskrifttypeiafsnit"/>
    <w:uiPriority w:val="33"/>
    <w:qFormat/>
    <w:rsid w:val="00C7019D"/>
    <w:rPr>
      <w:b/>
      <w:bCs/>
      <w:caps w:val="0"/>
      <w:smallCap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DA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026"/>
      </a:accent1>
      <a:accent2>
        <a:srgbClr val="22955B"/>
      </a:accent2>
      <a:accent3>
        <a:srgbClr val="F5351F"/>
      </a:accent3>
      <a:accent4>
        <a:srgbClr val="DD8D81"/>
      </a:accent4>
      <a:accent5>
        <a:srgbClr val="A08628"/>
      </a:accent5>
      <a:accent6>
        <a:srgbClr val="FFEF46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3F84-D3E3-49E6-B0E2-75FFC5A3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747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Tovholder Håndbogen</dc:title>
  <dc:subject/>
  <dc:creator>Nanna Fjellerad</dc:creator>
  <cp:keywords/>
  <dc:description/>
  <cp:lastModifiedBy>Camilla Kronborg - De Anbragtes Vilkår</cp:lastModifiedBy>
  <cp:revision>16</cp:revision>
  <dcterms:created xsi:type="dcterms:W3CDTF">2022-04-08T14:25:00Z</dcterms:created>
  <dcterms:modified xsi:type="dcterms:W3CDTF">2022-04-08T16:13:00Z</dcterms:modified>
</cp:coreProperties>
</file>